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24" w:rsidRPr="00AF6A60" w:rsidRDefault="00BE1624" w:rsidP="00BE1624">
      <w:pPr>
        <w:spacing w:line="240" w:lineRule="exact"/>
        <w:jc w:val="center"/>
        <w:rPr>
          <w:rFonts w:ascii="Tahoma" w:hAnsi="Tahoma" w:cs="Tahoma"/>
          <w:b/>
          <w:bCs/>
          <w:color w:val="000080"/>
          <w:sz w:val="24"/>
          <w:szCs w:val="24"/>
        </w:rPr>
      </w:pPr>
      <w:bookmarkStart w:id="0" w:name="_GoBack"/>
      <w:bookmarkEnd w:id="0"/>
      <w:r w:rsidRPr="00AF6A60">
        <w:rPr>
          <w:rFonts w:ascii="Tahoma" w:hAnsi="Tahoma" w:cs="Tahoma"/>
          <w:b/>
          <w:bCs/>
          <w:color w:val="000080"/>
          <w:sz w:val="24"/>
          <w:szCs w:val="24"/>
        </w:rPr>
        <w:t>SECHAN ELECTRONICS, INC.</w:t>
      </w:r>
    </w:p>
    <w:p w:rsidR="00BE1624" w:rsidRPr="00AF6A60" w:rsidRDefault="00BE1624" w:rsidP="00BE1624">
      <w:pPr>
        <w:tabs>
          <w:tab w:val="left" w:pos="90"/>
          <w:tab w:val="right" w:pos="11280"/>
        </w:tabs>
        <w:spacing w:line="240" w:lineRule="exact"/>
        <w:jc w:val="center"/>
        <w:rPr>
          <w:rFonts w:ascii="Tahoma" w:hAnsi="Tahoma" w:cs="Tahoma"/>
          <w:color w:val="000080"/>
          <w:sz w:val="24"/>
          <w:szCs w:val="24"/>
        </w:rPr>
      </w:pPr>
      <w:r w:rsidRPr="00AF6A60">
        <w:rPr>
          <w:rFonts w:ascii="Tahoma" w:hAnsi="Tahoma" w:cs="Tahoma"/>
          <w:b/>
          <w:bCs/>
          <w:color w:val="000080"/>
          <w:sz w:val="24"/>
          <w:szCs w:val="24"/>
        </w:rPr>
        <w:t>SUPPLIER QUALITY ASSURANCE REQUIREMENTS</w:t>
      </w:r>
    </w:p>
    <w:p w:rsidR="00BE1624" w:rsidRPr="004933D5" w:rsidRDefault="00BE1624" w:rsidP="00BE1624">
      <w:pPr>
        <w:tabs>
          <w:tab w:val="left" w:pos="90"/>
          <w:tab w:val="right" w:pos="11280"/>
        </w:tabs>
        <w:spacing w:line="120" w:lineRule="atLeast"/>
        <w:rPr>
          <w:rFonts w:ascii="Tahoma" w:hAnsi="Tahoma" w:cs="Tahoma"/>
          <w:sz w:val="12"/>
          <w:szCs w:val="12"/>
        </w:rPr>
      </w:pPr>
    </w:p>
    <w:p w:rsidR="00BE1624" w:rsidRPr="00AF6A60" w:rsidRDefault="00BE1624" w:rsidP="00BE1624">
      <w:pPr>
        <w:tabs>
          <w:tab w:val="left" w:pos="90"/>
          <w:tab w:val="right" w:pos="11280"/>
        </w:tabs>
        <w:spacing w:line="220" w:lineRule="exact"/>
        <w:jc w:val="both"/>
        <w:rPr>
          <w:rFonts w:ascii="Tahoma" w:hAnsi="Tahoma" w:cs="Tahoma"/>
        </w:rPr>
      </w:pPr>
      <w:r w:rsidRPr="00AF6A60">
        <w:rPr>
          <w:rFonts w:ascii="Tahoma" w:hAnsi="Tahoma" w:cs="Tahoma"/>
        </w:rPr>
        <w:t xml:space="preserve">The following Quality Assurance requirements become an integral part of the Sechan Order and applicable to both the Supplier and the Supplier's sub-tier suppliers.  The applicable quality requirements (QR) </w:t>
      </w:r>
      <w:proofErr w:type="gramStart"/>
      <w:r w:rsidRPr="00AF6A60">
        <w:rPr>
          <w:rFonts w:ascii="Tahoma" w:hAnsi="Tahoma" w:cs="Tahoma"/>
        </w:rPr>
        <w:t>are noted</w:t>
      </w:r>
      <w:proofErr w:type="gramEnd"/>
      <w:r w:rsidRPr="00AF6A60">
        <w:rPr>
          <w:rFonts w:ascii="Tahoma" w:hAnsi="Tahoma" w:cs="Tahoma"/>
        </w:rPr>
        <w:t xml:space="preserve"> on the Sechan Order.  </w:t>
      </w:r>
      <w:r w:rsidRPr="00AF6A60">
        <w:rPr>
          <w:rFonts w:ascii="Tahoma" w:hAnsi="Tahoma" w:cs="Tahoma"/>
          <w:b/>
        </w:rPr>
        <w:t xml:space="preserve">Unless otherwise noted, referenced DOD or </w:t>
      </w:r>
      <w:proofErr w:type="gramStart"/>
      <w:r w:rsidRPr="00AF6A60">
        <w:rPr>
          <w:rFonts w:ascii="Tahoma" w:hAnsi="Tahoma" w:cs="Tahoma"/>
          <w:b/>
        </w:rPr>
        <w:t>industry documentation revision levels</w:t>
      </w:r>
      <w:proofErr w:type="gramEnd"/>
      <w:r w:rsidRPr="00AF6A60">
        <w:rPr>
          <w:rFonts w:ascii="Tahoma" w:hAnsi="Tahoma" w:cs="Tahoma"/>
          <w:b/>
        </w:rPr>
        <w:t xml:space="preserve"> shall be that revision level effective on the date of the original Sechan purchase order.  </w:t>
      </w:r>
      <w:r w:rsidRPr="00AF6A60">
        <w:rPr>
          <w:rFonts w:ascii="Tahoma" w:hAnsi="Tahoma" w:cs="Tahoma"/>
        </w:rPr>
        <w:t xml:space="preserve">Verbal instruction to deviate from the Sechan order </w:t>
      </w:r>
      <w:proofErr w:type="gramStart"/>
      <w:r w:rsidRPr="00AF6A60">
        <w:rPr>
          <w:rFonts w:ascii="Tahoma" w:hAnsi="Tahoma" w:cs="Tahoma"/>
        </w:rPr>
        <w:t>is not a</w:t>
      </w:r>
      <w:r w:rsidR="003A3D6D">
        <w:rPr>
          <w:rFonts w:ascii="Tahoma" w:hAnsi="Tahoma" w:cs="Tahoma"/>
        </w:rPr>
        <w:t>uthorized</w:t>
      </w:r>
      <w:proofErr w:type="gramEnd"/>
      <w:r w:rsidRPr="00AF6A60">
        <w:rPr>
          <w:rFonts w:ascii="Tahoma" w:hAnsi="Tahoma" w:cs="Tahoma"/>
        </w:rPr>
        <w:t>.  All deviations require a properly authorized change order.</w:t>
      </w:r>
    </w:p>
    <w:p w:rsidR="00BE1624" w:rsidRDefault="00BE1624" w:rsidP="00BE1624">
      <w:pPr>
        <w:tabs>
          <w:tab w:val="left" w:pos="90"/>
          <w:tab w:val="right" w:pos="11280"/>
        </w:tabs>
        <w:spacing w:line="220" w:lineRule="exact"/>
        <w:jc w:val="both"/>
        <w:rPr>
          <w:rFonts w:ascii="Tahoma" w:hAnsi="Tahoma" w:cs="Tahoma"/>
          <w:sz w:val="18"/>
          <w:szCs w:val="18"/>
        </w:rPr>
      </w:pPr>
    </w:p>
    <w:p w:rsidR="00BE1624" w:rsidRPr="00BB741D" w:rsidRDefault="00BE1624" w:rsidP="00BE1624">
      <w:pPr>
        <w:ind w:left="900" w:hanging="900"/>
        <w:rPr>
          <w:rFonts w:ascii="Tahoma" w:hAnsi="Tahoma" w:cs="Tahoma"/>
          <w:b/>
          <w:color w:val="333399"/>
          <w:sz w:val="19"/>
          <w:szCs w:val="19"/>
        </w:rPr>
      </w:pPr>
      <w:r w:rsidRPr="00BB741D">
        <w:rPr>
          <w:rFonts w:ascii="Tahoma" w:hAnsi="Tahoma" w:cs="Tahoma"/>
          <w:b/>
          <w:color w:val="333399"/>
          <w:sz w:val="19"/>
          <w:szCs w:val="19"/>
        </w:rPr>
        <w:t>QR-1</w:t>
      </w:r>
      <w:r w:rsidRPr="00BB741D">
        <w:rPr>
          <w:rFonts w:ascii="Tahoma" w:hAnsi="Tahoma" w:cs="Tahoma"/>
          <w:color w:val="333399"/>
          <w:sz w:val="19"/>
          <w:szCs w:val="19"/>
        </w:rPr>
        <w:tab/>
      </w:r>
      <w:r w:rsidRPr="00BB741D">
        <w:rPr>
          <w:rFonts w:ascii="Tahoma" w:hAnsi="Tahoma" w:cs="Tahoma"/>
          <w:b/>
          <w:color w:val="333399"/>
          <w:sz w:val="19"/>
          <w:szCs w:val="19"/>
        </w:rPr>
        <w:t xml:space="preserve">SUPPLIER </w:t>
      </w:r>
      <w:r>
        <w:rPr>
          <w:rFonts w:ascii="Tahoma" w:hAnsi="Tahoma" w:cs="Tahoma"/>
          <w:b/>
          <w:color w:val="333399"/>
          <w:sz w:val="19"/>
          <w:szCs w:val="19"/>
        </w:rPr>
        <w:t>QUALITY SYSTEM</w:t>
      </w:r>
      <w:r w:rsidRPr="00BB741D">
        <w:rPr>
          <w:rFonts w:ascii="Tahoma" w:hAnsi="Tahoma" w:cs="Tahoma"/>
          <w:b/>
          <w:color w:val="333399"/>
          <w:sz w:val="19"/>
          <w:szCs w:val="19"/>
        </w:rPr>
        <w:t xml:space="preserve"> </w:t>
      </w:r>
    </w:p>
    <w:p w:rsidR="00BE1624" w:rsidRPr="004933D5" w:rsidRDefault="00BE1624" w:rsidP="00BE1624">
      <w:pPr>
        <w:ind w:left="900"/>
        <w:jc w:val="both"/>
        <w:rPr>
          <w:rFonts w:ascii="Tahoma" w:hAnsi="Tahoma" w:cs="Tahoma"/>
          <w:color w:val="333399"/>
          <w:sz w:val="19"/>
          <w:szCs w:val="19"/>
        </w:rPr>
      </w:pPr>
      <w:r w:rsidRPr="00BB741D">
        <w:rPr>
          <w:rFonts w:ascii="Tahoma" w:hAnsi="Tahoma" w:cs="Tahoma"/>
          <w:sz w:val="18"/>
          <w:szCs w:val="18"/>
        </w:rPr>
        <w:t xml:space="preserve">Suppliers and their sub-tier </w:t>
      </w:r>
      <w:r>
        <w:rPr>
          <w:rFonts w:ascii="Tahoma" w:hAnsi="Tahoma" w:cs="Tahoma"/>
          <w:sz w:val="18"/>
          <w:szCs w:val="18"/>
        </w:rPr>
        <w:t>s</w:t>
      </w:r>
      <w:r w:rsidRPr="00BB741D">
        <w:rPr>
          <w:rFonts w:ascii="Tahoma" w:hAnsi="Tahoma" w:cs="Tahoma"/>
          <w:sz w:val="18"/>
          <w:szCs w:val="18"/>
        </w:rPr>
        <w:t>uppliers shall implement and maintain a quality system that is compliant to either the ANSI/ISO/ASQ 9001</w:t>
      </w:r>
      <w:r w:rsidR="00BA3A89">
        <w:rPr>
          <w:rFonts w:ascii="Tahoma" w:hAnsi="Tahoma" w:cs="Tahoma"/>
          <w:sz w:val="18"/>
          <w:szCs w:val="18"/>
        </w:rPr>
        <w:t xml:space="preserve"> </w:t>
      </w:r>
      <w:r w:rsidR="00B70F4D" w:rsidRPr="00BB741D">
        <w:rPr>
          <w:rFonts w:ascii="Tahoma" w:hAnsi="Tahoma" w:cs="Tahoma"/>
          <w:sz w:val="18"/>
          <w:szCs w:val="18"/>
        </w:rPr>
        <w:t xml:space="preserve">or AS/EN9100 </w:t>
      </w:r>
      <w:r w:rsidR="00B70F4D">
        <w:rPr>
          <w:rFonts w:ascii="Tahoma" w:hAnsi="Tahoma" w:cs="Tahoma"/>
          <w:sz w:val="18"/>
          <w:szCs w:val="18"/>
        </w:rPr>
        <w:t xml:space="preserve">industry </w:t>
      </w:r>
      <w:r w:rsidR="00B70F4D" w:rsidRPr="00BB741D">
        <w:rPr>
          <w:rFonts w:ascii="Tahoma" w:hAnsi="Tahoma" w:cs="Tahoma"/>
          <w:sz w:val="18"/>
          <w:szCs w:val="18"/>
        </w:rPr>
        <w:t xml:space="preserve">standards.  </w:t>
      </w:r>
      <w:r w:rsidR="00B70F4D">
        <w:rPr>
          <w:rFonts w:ascii="Tahoma" w:hAnsi="Tahoma" w:cs="Tahoma"/>
          <w:sz w:val="18"/>
          <w:szCs w:val="18"/>
        </w:rPr>
        <w:t>Third party r</w:t>
      </w:r>
      <w:r w:rsidR="00B70F4D" w:rsidRPr="00BB741D">
        <w:rPr>
          <w:rFonts w:ascii="Tahoma" w:hAnsi="Tahoma" w:cs="Tahoma"/>
          <w:sz w:val="18"/>
          <w:szCs w:val="18"/>
        </w:rPr>
        <w:t>egistration is required.</w:t>
      </w:r>
      <w:r w:rsidR="00B70F4D">
        <w:rPr>
          <w:rFonts w:ascii="Tahoma" w:hAnsi="Tahoma" w:cs="Tahoma"/>
          <w:sz w:val="18"/>
          <w:szCs w:val="18"/>
        </w:rPr>
        <w:t xml:space="preserve">  </w:t>
      </w:r>
      <w:r w:rsidR="00B70F4D" w:rsidRPr="00165E65">
        <w:rPr>
          <w:rFonts w:ascii="Tahoma" w:hAnsi="Tahoma" w:cs="Tahoma"/>
          <w:sz w:val="18"/>
          <w:szCs w:val="18"/>
        </w:rPr>
        <w:t xml:space="preserve">The status of the </w:t>
      </w:r>
      <w:r w:rsidRPr="00165E65">
        <w:rPr>
          <w:rFonts w:ascii="Tahoma" w:hAnsi="Tahoma" w:cs="Tahoma"/>
          <w:sz w:val="18"/>
          <w:szCs w:val="18"/>
        </w:rPr>
        <w:t xml:space="preserve">Supplier’s quality system </w:t>
      </w:r>
      <w:proofErr w:type="gramStart"/>
      <w:r w:rsidRPr="00165E65">
        <w:rPr>
          <w:rFonts w:ascii="Tahoma" w:hAnsi="Tahoma" w:cs="Tahoma"/>
          <w:sz w:val="18"/>
          <w:szCs w:val="18"/>
        </w:rPr>
        <w:t>shall be reported</w:t>
      </w:r>
      <w:proofErr w:type="gramEnd"/>
      <w:r w:rsidRPr="00165E65">
        <w:rPr>
          <w:rFonts w:ascii="Tahoma" w:hAnsi="Tahoma" w:cs="Tahoma"/>
          <w:sz w:val="18"/>
          <w:szCs w:val="18"/>
        </w:rPr>
        <w:t xml:space="preserve"> to Sechan during Supplier quality surveys and survey updates.</w:t>
      </w:r>
    </w:p>
    <w:p w:rsidR="00BE1624" w:rsidRPr="00165E65" w:rsidRDefault="00E83100" w:rsidP="00BE1624">
      <w:pPr>
        <w:tabs>
          <w:tab w:val="left" w:pos="90"/>
          <w:tab w:val="right" w:pos="11280"/>
        </w:tabs>
        <w:spacing w:line="220" w:lineRule="exact"/>
        <w:jc w:val="both"/>
        <w:rPr>
          <w:rFonts w:ascii="Tahoma" w:hAnsi="Tahoma" w:cs="Tahoma"/>
          <w:sz w:val="18"/>
          <w:szCs w:val="18"/>
        </w:rPr>
      </w:pPr>
      <w:r w:rsidRPr="00165E65">
        <w:rPr>
          <w:rFonts w:ascii="Tahoma" w:hAnsi="Tahoma" w:cs="Tahoma"/>
        </w:rPr>
        <w:fldChar w:fldCharType="begin"/>
      </w:r>
      <w:r w:rsidR="00BE1624" w:rsidRPr="00165E65">
        <w:rPr>
          <w:rFonts w:ascii="Tahoma" w:hAnsi="Tahoma" w:cs="Tahoma"/>
        </w:rPr>
        <w:instrText>ADVANCE \d 6</w:instrText>
      </w:r>
      <w:r w:rsidRPr="00165E65">
        <w:rPr>
          <w:rFonts w:ascii="Tahoma" w:hAnsi="Tahoma" w:cs="Tahoma"/>
        </w:rPr>
        <w:fldChar w:fldCharType="end"/>
      </w:r>
      <w:r w:rsidR="00BE1624">
        <w:rPr>
          <w:rFonts w:ascii="Tahoma" w:hAnsi="Tahoma" w:cs="Tahoma"/>
        </w:rPr>
        <w:tab/>
      </w:r>
      <w:r w:rsidR="00BE1624">
        <w:rPr>
          <w:rFonts w:ascii="Tahoma" w:hAnsi="Tahoma" w:cs="Tahoma"/>
        </w:rPr>
        <w:tab/>
      </w:r>
    </w:p>
    <w:p w:rsidR="00BE1624" w:rsidRPr="004933D5" w:rsidRDefault="00BE1624" w:rsidP="00BE1624">
      <w:pPr>
        <w:ind w:left="900" w:hanging="900"/>
        <w:rPr>
          <w:rFonts w:ascii="Tahoma" w:hAnsi="Tahoma" w:cs="Tahoma"/>
          <w:b/>
          <w:color w:val="333399"/>
          <w:sz w:val="19"/>
          <w:szCs w:val="19"/>
        </w:rPr>
      </w:pPr>
      <w:r w:rsidRPr="004933D5">
        <w:rPr>
          <w:rFonts w:ascii="Tahoma" w:hAnsi="Tahoma" w:cs="Tahoma"/>
          <w:b/>
          <w:bCs/>
          <w:color w:val="333399"/>
          <w:sz w:val="19"/>
          <w:szCs w:val="19"/>
        </w:rPr>
        <w:t>QR-2</w:t>
      </w:r>
      <w:r w:rsidRPr="004933D5">
        <w:rPr>
          <w:rFonts w:ascii="Tahoma" w:hAnsi="Tahoma" w:cs="Tahoma"/>
          <w:color w:val="333399"/>
          <w:sz w:val="19"/>
          <w:szCs w:val="19"/>
        </w:rPr>
        <w:tab/>
      </w:r>
      <w:r w:rsidRPr="004933D5">
        <w:rPr>
          <w:rFonts w:ascii="Tahoma" w:hAnsi="Tahoma" w:cs="Tahoma"/>
          <w:b/>
          <w:color w:val="333399"/>
          <w:sz w:val="19"/>
          <w:szCs w:val="19"/>
        </w:rPr>
        <w:t>SUPPLIER QUALITY</w:t>
      </w:r>
      <w:r>
        <w:rPr>
          <w:rFonts w:ascii="Tahoma" w:hAnsi="Tahoma" w:cs="Tahoma"/>
          <w:b/>
          <w:color w:val="333399"/>
          <w:sz w:val="19"/>
          <w:szCs w:val="19"/>
        </w:rPr>
        <w:t xml:space="preserve"> SYSTEM</w:t>
      </w:r>
    </w:p>
    <w:p w:rsidR="00BE1624" w:rsidRPr="00165E65" w:rsidRDefault="00BE1624" w:rsidP="00BE1624">
      <w:pPr>
        <w:spacing w:line="220" w:lineRule="exact"/>
        <w:ind w:left="907"/>
        <w:jc w:val="both"/>
        <w:rPr>
          <w:rFonts w:ascii="Tahoma" w:hAnsi="Tahoma" w:cs="Tahoma"/>
          <w:sz w:val="18"/>
          <w:szCs w:val="18"/>
        </w:rPr>
      </w:pPr>
      <w:r w:rsidRPr="00165E65">
        <w:rPr>
          <w:rFonts w:ascii="Tahoma" w:hAnsi="Tahoma" w:cs="Tahoma"/>
          <w:sz w:val="18"/>
          <w:szCs w:val="18"/>
        </w:rPr>
        <w:t>An ANSI/ISO/ASQ 9001</w:t>
      </w:r>
      <w:r w:rsidR="00BA3A89">
        <w:rPr>
          <w:rFonts w:ascii="Tahoma" w:hAnsi="Tahoma" w:cs="Tahoma"/>
          <w:sz w:val="18"/>
          <w:szCs w:val="18"/>
        </w:rPr>
        <w:t xml:space="preserve"> </w:t>
      </w:r>
      <w:r w:rsidRPr="00165E65">
        <w:rPr>
          <w:rFonts w:ascii="Tahoma" w:hAnsi="Tahoma" w:cs="Tahoma"/>
          <w:sz w:val="18"/>
          <w:szCs w:val="18"/>
        </w:rPr>
        <w:t xml:space="preserve">or AS9100 quality system with third party registration is preferred.  The minimum </w:t>
      </w:r>
      <w:proofErr w:type="gramStart"/>
      <w:r>
        <w:rPr>
          <w:rFonts w:ascii="Tahoma" w:hAnsi="Tahoma" w:cs="Tahoma"/>
          <w:sz w:val="18"/>
          <w:szCs w:val="18"/>
        </w:rPr>
        <w:t>s</w:t>
      </w:r>
      <w:r w:rsidRPr="00165E65">
        <w:rPr>
          <w:rFonts w:ascii="Tahoma" w:hAnsi="Tahoma" w:cs="Tahoma"/>
          <w:sz w:val="18"/>
          <w:szCs w:val="18"/>
        </w:rPr>
        <w:t>upplier quality system requirement</w:t>
      </w:r>
      <w:proofErr w:type="gramEnd"/>
      <w:r w:rsidRPr="00165E65">
        <w:rPr>
          <w:rFonts w:ascii="Tahoma" w:hAnsi="Tahoma" w:cs="Tahoma"/>
          <w:sz w:val="18"/>
          <w:szCs w:val="18"/>
        </w:rPr>
        <w:t xml:space="preserve"> is compliance to MIL-I-45208A Amendment 2.  The status of the Supplier’s quality system </w:t>
      </w:r>
      <w:proofErr w:type="gramStart"/>
      <w:r w:rsidRPr="00165E65">
        <w:rPr>
          <w:rFonts w:ascii="Tahoma" w:hAnsi="Tahoma" w:cs="Tahoma"/>
          <w:sz w:val="18"/>
          <w:szCs w:val="18"/>
        </w:rPr>
        <w:t>shall be reported</w:t>
      </w:r>
      <w:proofErr w:type="gramEnd"/>
      <w:r w:rsidRPr="00165E65">
        <w:rPr>
          <w:rFonts w:ascii="Tahoma" w:hAnsi="Tahoma" w:cs="Tahoma"/>
          <w:sz w:val="18"/>
          <w:szCs w:val="18"/>
        </w:rPr>
        <w:t xml:space="preserve"> to Sechan during Supplier quality surveys and survey updates.</w:t>
      </w:r>
    </w:p>
    <w:p w:rsidR="00BE1624" w:rsidRPr="00165E65" w:rsidRDefault="00BE1624" w:rsidP="00BE1624">
      <w:pPr>
        <w:tabs>
          <w:tab w:val="left" w:pos="-432"/>
          <w:tab w:val="left" w:pos="0"/>
          <w:tab w:val="left" w:pos="72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sz w:val="18"/>
          <w:szCs w:val="18"/>
        </w:rPr>
      </w:pPr>
    </w:p>
    <w:p w:rsidR="00BE1624" w:rsidRPr="004933D5" w:rsidRDefault="00BE1624" w:rsidP="00BE1624">
      <w:pPr>
        <w:tabs>
          <w:tab w:val="left" w:pos="-432"/>
          <w:tab w:val="left" w:pos="0"/>
          <w:tab w:val="left" w:pos="90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color w:val="333399"/>
          <w:sz w:val="19"/>
          <w:szCs w:val="19"/>
        </w:rPr>
      </w:pPr>
      <w:r w:rsidRPr="004933D5">
        <w:rPr>
          <w:rFonts w:ascii="Tahoma" w:hAnsi="Tahoma" w:cs="Tahoma"/>
          <w:b/>
          <w:bCs/>
          <w:color w:val="333399"/>
          <w:sz w:val="19"/>
          <w:szCs w:val="19"/>
        </w:rPr>
        <w:t>QR-3</w:t>
      </w:r>
      <w:r w:rsidRPr="004933D5">
        <w:rPr>
          <w:rFonts w:ascii="Tahoma" w:hAnsi="Tahoma" w:cs="Tahoma"/>
          <w:b/>
          <w:bCs/>
          <w:color w:val="333399"/>
          <w:sz w:val="19"/>
          <w:szCs w:val="19"/>
        </w:rPr>
        <w:tab/>
      </w:r>
      <w:r w:rsidR="00DF1849">
        <w:rPr>
          <w:rFonts w:ascii="Tahoma" w:hAnsi="Tahoma" w:cs="Tahoma"/>
          <w:b/>
          <w:bCs/>
          <w:color w:val="333399"/>
          <w:sz w:val="19"/>
          <w:szCs w:val="19"/>
        </w:rPr>
        <w:t>GENERAL PURCHASE ORDER C OF C</w:t>
      </w:r>
    </w:p>
    <w:p w:rsidR="00DF1849" w:rsidRPr="00DF1849" w:rsidRDefault="00DF1849" w:rsidP="00E627AA">
      <w:pPr>
        <w:ind w:left="900"/>
        <w:jc w:val="both"/>
        <w:rPr>
          <w:rFonts w:ascii="Tahoma" w:hAnsi="Tahoma" w:cs="Tahoma"/>
          <w:iCs/>
          <w:sz w:val="18"/>
          <w:szCs w:val="18"/>
        </w:rPr>
      </w:pPr>
      <w:r w:rsidRPr="00DF1849">
        <w:rPr>
          <w:rFonts w:ascii="Tahoma" w:hAnsi="Tahoma" w:cs="Tahoma"/>
          <w:iCs/>
          <w:sz w:val="18"/>
          <w:szCs w:val="18"/>
        </w:rPr>
        <w:t xml:space="preserve">Each shipment </w:t>
      </w:r>
      <w:proofErr w:type="gramStart"/>
      <w:r w:rsidRPr="00DF1849">
        <w:rPr>
          <w:rFonts w:ascii="Tahoma" w:hAnsi="Tahoma" w:cs="Tahoma"/>
          <w:iCs/>
          <w:sz w:val="18"/>
          <w:szCs w:val="18"/>
        </w:rPr>
        <w:t>shall be accompanied</w:t>
      </w:r>
      <w:proofErr w:type="gramEnd"/>
      <w:r w:rsidRPr="00DF1849">
        <w:rPr>
          <w:rFonts w:ascii="Tahoma" w:hAnsi="Tahoma" w:cs="Tahoma"/>
          <w:iCs/>
          <w:sz w:val="18"/>
          <w:szCs w:val="18"/>
        </w:rPr>
        <w:t xml:space="preserve"> by one legible copy of a signed Supplier Certificate of Conformance (C of C) which certifies that all requirements have been complied with against the order. </w:t>
      </w:r>
      <w:r>
        <w:rPr>
          <w:rFonts w:ascii="Tahoma" w:hAnsi="Tahoma" w:cs="Tahoma"/>
          <w:iCs/>
          <w:sz w:val="18"/>
          <w:szCs w:val="18"/>
        </w:rPr>
        <w:t xml:space="preserve"> </w:t>
      </w:r>
      <w:r w:rsidRPr="00DF1849">
        <w:rPr>
          <w:rFonts w:ascii="Tahoma" w:hAnsi="Tahoma" w:cs="Tahoma"/>
          <w:iCs/>
          <w:sz w:val="18"/>
          <w:szCs w:val="18"/>
        </w:rPr>
        <w:t>The C of C shall contain the following as a minimum:</w:t>
      </w:r>
    </w:p>
    <w:p w:rsidR="00DF1849" w:rsidRPr="00DF1849" w:rsidRDefault="00DF1849" w:rsidP="00E627AA">
      <w:pPr>
        <w:pStyle w:val="ListParagraph"/>
        <w:numPr>
          <w:ilvl w:val="0"/>
          <w:numId w:val="21"/>
        </w:numPr>
        <w:tabs>
          <w:tab w:val="left" w:pos="1260"/>
        </w:tabs>
        <w:spacing w:after="0" w:line="240" w:lineRule="auto"/>
        <w:ind w:left="900" w:firstLine="0"/>
        <w:jc w:val="both"/>
        <w:rPr>
          <w:rFonts w:ascii="Tahoma" w:hAnsi="Tahoma" w:cs="Tahoma"/>
          <w:iCs/>
          <w:sz w:val="18"/>
          <w:szCs w:val="18"/>
        </w:rPr>
      </w:pPr>
      <w:r w:rsidRPr="00DF1849">
        <w:rPr>
          <w:rFonts w:ascii="Tahoma" w:hAnsi="Tahoma" w:cs="Tahoma"/>
          <w:iCs/>
          <w:sz w:val="18"/>
          <w:szCs w:val="18"/>
        </w:rPr>
        <w:t>Sechan Purchase Order number</w:t>
      </w:r>
      <w:r w:rsidR="00A960CC">
        <w:rPr>
          <w:rFonts w:ascii="Tahoma" w:hAnsi="Tahoma" w:cs="Tahoma"/>
          <w:iCs/>
          <w:sz w:val="18"/>
          <w:szCs w:val="18"/>
        </w:rPr>
        <w:t>.</w:t>
      </w:r>
    </w:p>
    <w:p w:rsidR="00DF1849" w:rsidRPr="00DF1849" w:rsidRDefault="00DF1849" w:rsidP="00E627AA">
      <w:pPr>
        <w:pStyle w:val="ListParagraph"/>
        <w:numPr>
          <w:ilvl w:val="0"/>
          <w:numId w:val="21"/>
        </w:numPr>
        <w:tabs>
          <w:tab w:val="left" w:pos="1260"/>
        </w:tabs>
        <w:spacing w:after="0" w:line="240" w:lineRule="auto"/>
        <w:ind w:left="1260"/>
        <w:jc w:val="both"/>
        <w:rPr>
          <w:rFonts w:ascii="Tahoma" w:hAnsi="Tahoma" w:cs="Tahoma"/>
          <w:iCs/>
          <w:sz w:val="18"/>
          <w:szCs w:val="18"/>
        </w:rPr>
      </w:pPr>
      <w:r w:rsidRPr="00DF1849">
        <w:rPr>
          <w:rFonts w:ascii="Tahoma" w:hAnsi="Tahoma" w:cs="Tahoma"/>
          <w:iCs/>
          <w:sz w:val="18"/>
          <w:szCs w:val="18"/>
        </w:rPr>
        <w:t xml:space="preserve">Sechan part number </w:t>
      </w:r>
      <w:proofErr w:type="gramStart"/>
      <w:r w:rsidRPr="00DF1849">
        <w:rPr>
          <w:rFonts w:ascii="Tahoma" w:hAnsi="Tahoma" w:cs="Tahoma"/>
          <w:iCs/>
          <w:sz w:val="18"/>
          <w:szCs w:val="18"/>
        </w:rPr>
        <w:t>being provided</w:t>
      </w:r>
      <w:proofErr w:type="gramEnd"/>
      <w:r w:rsidRPr="00DF1849">
        <w:rPr>
          <w:rFonts w:ascii="Tahoma" w:hAnsi="Tahoma" w:cs="Tahoma"/>
          <w:iCs/>
          <w:sz w:val="18"/>
          <w:szCs w:val="18"/>
        </w:rPr>
        <w:t xml:space="preserve"> (must match P/N ordered, not from “description” field if a part number referenced therein)</w:t>
      </w:r>
      <w:r w:rsidR="00A960CC">
        <w:rPr>
          <w:rFonts w:ascii="Tahoma" w:hAnsi="Tahoma" w:cs="Tahoma"/>
          <w:iCs/>
          <w:sz w:val="18"/>
          <w:szCs w:val="18"/>
        </w:rPr>
        <w:t>.</w:t>
      </w:r>
    </w:p>
    <w:p w:rsidR="00DF1849" w:rsidRPr="00DF1849" w:rsidRDefault="00DF1849" w:rsidP="00E627AA">
      <w:pPr>
        <w:pStyle w:val="ListParagraph"/>
        <w:numPr>
          <w:ilvl w:val="0"/>
          <w:numId w:val="21"/>
        </w:numPr>
        <w:tabs>
          <w:tab w:val="left" w:pos="1260"/>
        </w:tabs>
        <w:spacing w:after="0" w:line="240" w:lineRule="auto"/>
        <w:ind w:left="1260"/>
        <w:jc w:val="both"/>
        <w:rPr>
          <w:rFonts w:ascii="Tahoma" w:hAnsi="Tahoma" w:cs="Tahoma"/>
          <w:iCs/>
          <w:sz w:val="18"/>
          <w:szCs w:val="18"/>
        </w:rPr>
      </w:pPr>
      <w:r w:rsidRPr="00DF1849">
        <w:rPr>
          <w:rFonts w:ascii="Tahoma" w:hAnsi="Tahoma" w:cs="Tahoma"/>
          <w:iCs/>
          <w:sz w:val="18"/>
          <w:szCs w:val="18"/>
        </w:rPr>
        <w:t xml:space="preserve">Sechan part number revision </w:t>
      </w:r>
      <w:proofErr w:type="gramStart"/>
      <w:r w:rsidRPr="00DF1849">
        <w:rPr>
          <w:rFonts w:ascii="Tahoma" w:hAnsi="Tahoma" w:cs="Tahoma"/>
          <w:iCs/>
          <w:sz w:val="18"/>
          <w:szCs w:val="18"/>
        </w:rPr>
        <w:t>being provided</w:t>
      </w:r>
      <w:proofErr w:type="gramEnd"/>
      <w:r w:rsidRPr="00DF1849">
        <w:rPr>
          <w:rFonts w:ascii="Tahoma" w:hAnsi="Tahoma" w:cs="Tahoma"/>
          <w:iCs/>
          <w:sz w:val="18"/>
          <w:szCs w:val="18"/>
        </w:rPr>
        <w:t xml:space="preserve"> (if applicable)</w:t>
      </w:r>
      <w:r w:rsidR="00A960CC">
        <w:rPr>
          <w:rFonts w:ascii="Tahoma" w:hAnsi="Tahoma" w:cs="Tahoma"/>
          <w:iCs/>
          <w:sz w:val="18"/>
          <w:szCs w:val="18"/>
        </w:rPr>
        <w:t>.</w:t>
      </w:r>
    </w:p>
    <w:p w:rsidR="00DF1849" w:rsidRPr="00DF1849" w:rsidRDefault="00DF1849" w:rsidP="00E627AA">
      <w:pPr>
        <w:pStyle w:val="ListParagraph"/>
        <w:numPr>
          <w:ilvl w:val="0"/>
          <w:numId w:val="21"/>
        </w:numPr>
        <w:tabs>
          <w:tab w:val="left" w:pos="1260"/>
        </w:tabs>
        <w:spacing w:after="0" w:line="240" w:lineRule="auto"/>
        <w:ind w:left="900" w:firstLine="0"/>
        <w:jc w:val="both"/>
        <w:rPr>
          <w:rFonts w:ascii="Tahoma" w:hAnsi="Tahoma" w:cs="Tahoma"/>
          <w:iCs/>
          <w:sz w:val="18"/>
          <w:szCs w:val="18"/>
        </w:rPr>
      </w:pPr>
      <w:r w:rsidRPr="00DF1849">
        <w:rPr>
          <w:rFonts w:ascii="Tahoma" w:hAnsi="Tahoma" w:cs="Tahoma"/>
          <w:iCs/>
          <w:sz w:val="18"/>
          <w:szCs w:val="18"/>
        </w:rPr>
        <w:t>Quantity shipped</w:t>
      </w:r>
      <w:r w:rsidR="00A960CC">
        <w:rPr>
          <w:rFonts w:ascii="Tahoma" w:hAnsi="Tahoma" w:cs="Tahoma"/>
          <w:iCs/>
          <w:sz w:val="18"/>
          <w:szCs w:val="18"/>
        </w:rPr>
        <w:t>.</w:t>
      </w:r>
    </w:p>
    <w:p w:rsidR="00DF1849" w:rsidRPr="00DF1849" w:rsidRDefault="00DF1849" w:rsidP="00E627AA">
      <w:pPr>
        <w:ind w:left="900"/>
        <w:jc w:val="both"/>
        <w:rPr>
          <w:rFonts w:ascii="Tahoma" w:hAnsi="Tahoma" w:cs="Tahoma"/>
          <w:iCs/>
          <w:sz w:val="18"/>
          <w:szCs w:val="18"/>
        </w:rPr>
      </w:pPr>
    </w:p>
    <w:p w:rsidR="00DF1849" w:rsidRPr="00DF1849" w:rsidRDefault="00DF1849" w:rsidP="00E627AA">
      <w:pPr>
        <w:ind w:left="900"/>
        <w:jc w:val="both"/>
        <w:rPr>
          <w:rFonts w:ascii="Tahoma" w:hAnsi="Tahoma" w:cs="Tahoma"/>
          <w:iCs/>
          <w:sz w:val="18"/>
          <w:szCs w:val="18"/>
        </w:rPr>
      </w:pPr>
      <w:r w:rsidRPr="00DF1849">
        <w:rPr>
          <w:rFonts w:ascii="Tahoma" w:hAnsi="Tahoma" w:cs="Tahoma"/>
          <w:iCs/>
          <w:sz w:val="18"/>
          <w:szCs w:val="18"/>
        </w:rPr>
        <w:t>The Supplier shall maintain supporting records at their facility.</w:t>
      </w:r>
      <w:r w:rsidR="00A960CC">
        <w:rPr>
          <w:rFonts w:ascii="Tahoma" w:hAnsi="Tahoma" w:cs="Tahoma"/>
          <w:iCs/>
          <w:sz w:val="18"/>
          <w:szCs w:val="18"/>
        </w:rPr>
        <w:t xml:space="preserve"> </w:t>
      </w:r>
      <w:r w:rsidRPr="00DF1849">
        <w:rPr>
          <w:rFonts w:ascii="Tahoma" w:hAnsi="Tahoma" w:cs="Tahoma"/>
          <w:iCs/>
          <w:sz w:val="18"/>
          <w:szCs w:val="18"/>
        </w:rPr>
        <w:t xml:space="preserve"> Material must be new (i.e. not refurbished, reconditioned, reclaimed, etc.).</w:t>
      </w:r>
      <w:r>
        <w:rPr>
          <w:rFonts w:ascii="Tahoma" w:hAnsi="Tahoma" w:cs="Tahoma"/>
          <w:iCs/>
          <w:sz w:val="18"/>
          <w:szCs w:val="18"/>
        </w:rPr>
        <w:t xml:space="preserve"> </w:t>
      </w:r>
      <w:r w:rsidRPr="00DF1849">
        <w:rPr>
          <w:rFonts w:ascii="Tahoma" w:hAnsi="Tahoma" w:cs="Tahoma"/>
          <w:iCs/>
          <w:sz w:val="18"/>
          <w:szCs w:val="18"/>
        </w:rPr>
        <w:t xml:space="preserve"> Material other than new MUST have Sechan’s prior knowledge and written approval prior to shipping.</w:t>
      </w:r>
    </w:p>
    <w:p w:rsidR="00D148C6" w:rsidRDefault="00D148C6" w:rsidP="00DF1849">
      <w:pPr>
        <w:pStyle w:val="BodyTextIndent"/>
        <w:tabs>
          <w:tab w:val="left" w:pos="900"/>
        </w:tabs>
        <w:spacing w:line="220" w:lineRule="exact"/>
        <w:ind w:left="900"/>
        <w:jc w:val="both"/>
        <w:rPr>
          <w:rFonts w:ascii="Tahoma" w:hAnsi="Tahoma" w:cs="Tahoma"/>
          <w:b/>
          <w:bCs/>
          <w:color w:val="333399"/>
          <w:sz w:val="19"/>
          <w:szCs w:val="19"/>
        </w:rPr>
      </w:pPr>
    </w:p>
    <w:p w:rsidR="00BE1624" w:rsidRPr="00BB741D" w:rsidRDefault="00BE1624" w:rsidP="00DF1849">
      <w:pPr>
        <w:pStyle w:val="BodyTextIndent"/>
        <w:tabs>
          <w:tab w:val="left" w:pos="900"/>
        </w:tabs>
        <w:spacing w:line="220" w:lineRule="exact"/>
        <w:ind w:left="900"/>
        <w:jc w:val="both"/>
        <w:rPr>
          <w:rFonts w:ascii="Tahoma" w:hAnsi="Tahoma" w:cs="Tahoma"/>
          <w:color w:val="333399"/>
          <w:sz w:val="19"/>
          <w:szCs w:val="19"/>
        </w:rPr>
      </w:pPr>
      <w:r w:rsidRPr="00BB741D">
        <w:rPr>
          <w:rFonts w:ascii="Tahoma" w:hAnsi="Tahoma" w:cs="Tahoma"/>
          <w:b/>
          <w:bCs/>
          <w:color w:val="333399"/>
          <w:sz w:val="19"/>
          <w:szCs w:val="19"/>
        </w:rPr>
        <w:t>QR-3.1</w:t>
      </w:r>
      <w:r w:rsidRPr="00BB741D">
        <w:rPr>
          <w:rFonts w:ascii="Tahoma" w:hAnsi="Tahoma" w:cs="Tahoma"/>
          <w:b/>
          <w:bCs/>
          <w:color w:val="333399"/>
          <w:sz w:val="19"/>
          <w:szCs w:val="19"/>
        </w:rPr>
        <w:tab/>
        <w:t>MERCURY CONTAMINATION EXCLUSION CERTIFICATION</w:t>
      </w:r>
    </w:p>
    <w:p w:rsidR="00BE1624" w:rsidRDefault="00BE1624" w:rsidP="00BE1624">
      <w:pPr>
        <w:spacing w:line="220" w:lineRule="exact"/>
        <w:ind w:left="907"/>
        <w:jc w:val="both"/>
        <w:rPr>
          <w:rFonts w:ascii="Tahoma" w:hAnsi="Tahoma" w:cs="Tahoma"/>
          <w:sz w:val="18"/>
          <w:szCs w:val="18"/>
        </w:rPr>
      </w:pPr>
      <w:proofErr w:type="gramStart"/>
      <w:r w:rsidRPr="00BB741D">
        <w:rPr>
          <w:rFonts w:ascii="Tahoma" w:hAnsi="Tahoma" w:cs="Tahoma"/>
          <w:sz w:val="18"/>
          <w:szCs w:val="18"/>
        </w:rPr>
        <w:t xml:space="preserve">Materials delivered to Sechan under this order that contain elemental mercury, mercury compounds, or were manufactured using mercury bearing equipment shall be noted by either (a) label stating such on the component </w:t>
      </w:r>
      <w:r w:rsidR="00D148C6">
        <w:rPr>
          <w:rFonts w:ascii="Tahoma" w:hAnsi="Tahoma" w:cs="Tahoma"/>
          <w:sz w:val="18"/>
          <w:szCs w:val="18"/>
        </w:rPr>
        <w:br w:type="column"/>
      </w:r>
      <w:r w:rsidRPr="00BB741D">
        <w:rPr>
          <w:rFonts w:ascii="Tahoma" w:hAnsi="Tahoma" w:cs="Tahoma"/>
          <w:sz w:val="18"/>
          <w:szCs w:val="18"/>
        </w:rPr>
        <w:t>packaging or (b) statement prominently printed on the shipping documentation</w:t>
      </w:r>
      <w:proofErr w:type="gramEnd"/>
      <w:r w:rsidRPr="00BB741D">
        <w:rPr>
          <w:rFonts w:ascii="Tahoma" w:hAnsi="Tahoma" w:cs="Tahoma"/>
          <w:sz w:val="18"/>
          <w:szCs w:val="18"/>
        </w:rPr>
        <w:t>.  This requirement applies to each affected part number date code or serial in each delivery</w:t>
      </w:r>
      <w:r>
        <w:rPr>
          <w:rFonts w:ascii="Tahoma" w:hAnsi="Tahoma" w:cs="Tahoma"/>
          <w:sz w:val="18"/>
          <w:szCs w:val="18"/>
        </w:rPr>
        <w:t xml:space="preserve"> lot</w:t>
      </w:r>
      <w:r w:rsidRPr="00BB741D">
        <w:rPr>
          <w:rFonts w:ascii="Tahoma" w:hAnsi="Tahoma" w:cs="Tahoma"/>
          <w:sz w:val="18"/>
          <w:szCs w:val="18"/>
        </w:rPr>
        <w:t>.</w:t>
      </w:r>
    </w:p>
    <w:p w:rsidR="00D349FC" w:rsidRPr="00BB741D" w:rsidRDefault="00D349FC" w:rsidP="00BE1624">
      <w:pPr>
        <w:spacing w:line="220" w:lineRule="exact"/>
        <w:ind w:left="907"/>
        <w:jc w:val="both"/>
        <w:rPr>
          <w:rFonts w:ascii="Tahoma" w:hAnsi="Tahoma" w:cs="Tahoma"/>
          <w:sz w:val="18"/>
          <w:szCs w:val="18"/>
        </w:rPr>
      </w:pP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r>
        <w:rPr>
          <w:rFonts w:ascii="Tahoma" w:hAnsi="Tahoma" w:cs="Tahoma"/>
          <w:b/>
          <w:bCs/>
          <w:color w:val="333399"/>
          <w:sz w:val="19"/>
          <w:szCs w:val="19"/>
        </w:rPr>
        <w:t>QR-3.2</w:t>
      </w:r>
      <w:r>
        <w:rPr>
          <w:rFonts w:ascii="Tahoma" w:hAnsi="Tahoma" w:cs="Tahoma"/>
          <w:b/>
          <w:bCs/>
          <w:color w:val="333399"/>
          <w:sz w:val="19"/>
          <w:szCs w:val="19"/>
        </w:rPr>
        <w:tab/>
        <w:t>QUALITY RECORD RETENTION</w:t>
      </w:r>
    </w:p>
    <w:p w:rsidR="00BE1624" w:rsidRPr="00BB741D" w:rsidRDefault="00BE1624" w:rsidP="00491472">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r w:rsidRPr="00BB741D">
        <w:rPr>
          <w:rFonts w:ascii="Tahoma" w:hAnsi="Tahoma" w:cs="Tahoma"/>
          <w:b/>
          <w:bCs/>
          <w:color w:val="333399"/>
          <w:sz w:val="19"/>
          <w:szCs w:val="19"/>
        </w:rPr>
        <w:tab/>
      </w:r>
      <w:r w:rsidRPr="00BB741D">
        <w:rPr>
          <w:rFonts w:ascii="Tahoma" w:hAnsi="Tahoma" w:cs="Tahoma"/>
          <w:sz w:val="18"/>
          <w:szCs w:val="18"/>
        </w:rPr>
        <w:t xml:space="preserve">The Supplier shall maintain deliverable material acceptance records for a period of not less </w:t>
      </w:r>
      <w:r w:rsidR="00F47985" w:rsidRPr="00BB741D">
        <w:rPr>
          <w:rFonts w:ascii="Tahoma" w:hAnsi="Tahoma" w:cs="Tahoma"/>
          <w:sz w:val="18"/>
          <w:szCs w:val="18"/>
        </w:rPr>
        <w:t xml:space="preserve">than 10 (ten) years.  If the Supplier cannot </w:t>
      </w:r>
      <w:r w:rsidRPr="00BB741D">
        <w:rPr>
          <w:rFonts w:ascii="Tahoma" w:hAnsi="Tahoma" w:cs="Tahoma"/>
          <w:sz w:val="18"/>
          <w:szCs w:val="18"/>
        </w:rPr>
        <w:t>comply with this requirement, the supplier must arrange transfer to Sechan for storage.</w:t>
      </w:r>
    </w:p>
    <w:p w:rsidR="00BE1624" w:rsidRPr="00007650" w:rsidRDefault="00BE1624" w:rsidP="00BE1624">
      <w:pPr>
        <w:tabs>
          <w:tab w:val="left" w:pos="-432"/>
          <w:tab w:val="left" w:pos="0"/>
          <w:tab w:val="left" w:pos="72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sz w:val="18"/>
          <w:szCs w:val="18"/>
          <w:highlight w:val="yellow"/>
        </w:rPr>
      </w:pP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r w:rsidRPr="00BB741D">
        <w:rPr>
          <w:rFonts w:ascii="Tahoma" w:hAnsi="Tahoma" w:cs="Tahoma"/>
          <w:b/>
          <w:bCs/>
          <w:color w:val="333399"/>
          <w:sz w:val="19"/>
          <w:szCs w:val="19"/>
        </w:rPr>
        <w:t>QR</w:t>
      </w:r>
      <w:r>
        <w:rPr>
          <w:rFonts w:ascii="Tahoma" w:hAnsi="Tahoma" w:cs="Tahoma"/>
          <w:b/>
          <w:bCs/>
          <w:color w:val="333399"/>
          <w:sz w:val="19"/>
          <w:szCs w:val="19"/>
        </w:rPr>
        <w:t>-3.3</w:t>
      </w:r>
      <w:r>
        <w:rPr>
          <w:rFonts w:ascii="Tahoma" w:hAnsi="Tahoma" w:cs="Tahoma"/>
          <w:b/>
          <w:bCs/>
          <w:color w:val="333399"/>
          <w:sz w:val="19"/>
          <w:szCs w:val="19"/>
        </w:rPr>
        <w:tab/>
        <w:t>RAW MATERIAL CERTIFICATION</w:t>
      </w: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r w:rsidRPr="00BB741D">
        <w:rPr>
          <w:rFonts w:ascii="Tahoma" w:hAnsi="Tahoma" w:cs="Tahoma"/>
          <w:b/>
          <w:bCs/>
          <w:color w:val="333399"/>
          <w:sz w:val="19"/>
          <w:szCs w:val="19"/>
        </w:rPr>
        <w:tab/>
      </w:r>
      <w:r w:rsidRPr="00BB741D">
        <w:rPr>
          <w:rFonts w:ascii="Tahoma" w:hAnsi="Tahoma" w:cs="Tahoma"/>
          <w:sz w:val="18"/>
          <w:szCs w:val="18"/>
        </w:rPr>
        <w:t xml:space="preserve">All raw materials (including those provided by sub-tier </w:t>
      </w:r>
      <w:r>
        <w:rPr>
          <w:rFonts w:ascii="Tahoma" w:hAnsi="Tahoma" w:cs="Tahoma"/>
          <w:sz w:val="18"/>
          <w:szCs w:val="18"/>
        </w:rPr>
        <w:t>s</w:t>
      </w:r>
      <w:r w:rsidRPr="00BB741D">
        <w:rPr>
          <w:rFonts w:ascii="Tahoma" w:hAnsi="Tahoma" w:cs="Tahoma"/>
          <w:sz w:val="18"/>
          <w:szCs w:val="18"/>
        </w:rPr>
        <w:t>uppliers) required in the manufacture of the Sechan ordered items require a conformance certification.  This certification set shall accompany product shipment and shall include (a) material specification, (b) description, (c) material alloy and (d) condition.  Mill certifications for metallic materials provided shall include (a) physical properties, (b) chemical analysis and (c) lot numbers.</w:t>
      </w:r>
    </w:p>
    <w:p w:rsidR="00BE1624" w:rsidRPr="00BB741D" w:rsidRDefault="00BE1624" w:rsidP="00BE1624">
      <w:pPr>
        <w:tabs>
          <w:tab w:val="left" w:pos="-432"/>
          <w:tab w:val="left" w:pos="0"/>
          <w:tab w:val="left" w:pos="72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sz w:val="18"/>
          <w:szCs w:val="18"/>
        </w:rPr>
      </w:pP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r w:rsidRPr="00BB741D">
        <w:rPr>
          <w:rFonts w:ascii="Tahoma" w:hAnsi="Tahoma" w:cs="Tahoma"/>
          <w:b/>
          <w:bCs/>
          <w:color w:val="333399"/>
          <w:sz w:val="19"/>
          <w:szCs w:val="19"/>
        </w:rPr>
        <w:t>QR-3.4</w:t>
      </w:r>
      <w:r w:rsidRPr="00BB741D">
        <w:rPr>
          <w:rFonts w:ascii="Tahoma" w:hAnsi="Tahoma" w:cs="Tahoma"/>
          <w:b/>
          <w:bCs/>
          <w:color w:val="333399"/>
          <w:sz w:val="19"/>
          <w:szCs w:val="19"/>
        </w:rPr>
        <w:tab/>
        <w:t xml:space="preserve">SPECIAL PROCESS APPROVAL </w:t>
      </w:r>
      <w:r w:rsidR="00E672FB" w:rsidRPr="00BB741D">
        <w:rPr>
          <w:rFonts w:ascii="Tahoma" w:hAnsi="Tahoma" w:cs="Tahoma"/>
          <w:b/>
          <w:bCs/>
          <w:color w:val="333399"/>
          <w:sz w:val="19"/>
          <w:szCs w:val="19"/>
        </w:rPr>
        <w:t>AND</w:t>
      </w:r>
      <w:r w:rsidRPr="00BB741D">
        <w:rPr>
          <w:rFonts w:ascii="Tahoma" w:hAnsi="Tahoma" w:cs="Tahoma"/>
          <w:b/>
          <w:bCs/>
          <w:color w:val="333399"/>
          <w:sz w:val="19"/>
          <w:szCs w:val="19"/>
        </w:rPr>
        <w:t xml:space="preserve"> CERTIFICATION</w:t>
      </w: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r w:rsidRPr="00BB741D">
        <w:rPr>
          <w:rFonts w:ascii="Tahoma" w:hAnsi="Tahoma" w:cs="Tahoma"/>
          <w:b/>
          <w:bCs/>
          <w:color w:val="333399"/>
          <w:sz w:val="19"/>
          <w:szCs w:val="19"/>
        </w:rPr>
        <w:tab/>
      </w:r>
      <w:r w:rsidRPr="00BB741D">
        <w:rPr>
          <w:rFonts w:ascii="Tahoma" w:hAnsi="Tahoma" w:cs="Tahoma"/>
          <w:sz w:val="18"/>
          <w:szCs w:val="18"/>
        </w:rPr>
        <w:t xml:space="preserve">Suppliers and sub-tier suppliers performing special processes </w:t>
      </w:r>
      <w:proofErr w:type="gramStart"/>
      <w:r w:rsidRPr="00BB741D">
        <w:rPr>
          <w:rFonts w:ascii="Tahoma" w:hAnsi="Tahoma" w:cs="Tahoma"/>
          <w:sz w:val="18"/>
          <w:szCs w:val="18"/>
        </w:rPr>
        <w:t>shall be identified to Sechan and approved by an accredited third party</w:t>
      </w:r>
      <w:r w:rsidRPr="00D347DA">
        <w:rPr>
          <w:rFonts w:ascii="Tahoma" w:hAnsi="Tahoma" w:cs="Tahoma"/>
          <w:sz w:val="18"/>
          <w:szCs w:val="18"/>
        </w:rPr>
        <w:t xml:space="preserve"> </w:t>
      </w:r>
      <w:r w:rsidRPr="00BB741D">
        <w:rPr>
          <w:rFonts w:ascii="Tahoma" w:hAnsi="Tahoma" w:cs="Tahoma"/>
          <w:sz w:val="18"/>
          <w:szCs w:val="18"/>
        </w:rPr>
        <w:t>organization PRIOR to performing these processes on deliverable material</w:t>
      </w:r>
      <w:proofErr w:type="gramEnd"/>
      <w:r w:rsidRPr="00BB741D">
        <w:rPr>
          <w:rFonts w:ascii="Tahoma" w:hAnsi="Tahoma" w:cs="Tahoma"/>
          <w:sz w:val="18"/>
          <w:szCs w:val="18"/>
        </w:rPr>
        <w:t>.  When used, the process provider shall provide a Compliance Certification to the applicable process specification.  An example of third party process approval would be NADCAP</w:t>
      </w:r>
      <w:r>
        <w:rPr>
          <w:rFonts w:ascii="Tahoma" w:hAnsi="Tahoma" w:cs="Tahoma"/>
          <w:sz w:val="18"/>
          <w:szCs w:val="18"/>
        </w:rPr>
        <w:t xml:space="preserve"> registration</w:t>
      </w:r>
      <w:r w:rsidRPr="00BB741D">
        <w:rPr>
          <w:rFonts w:ascii="Tahoma" w:hAnsi="Tahoma" w:cs="Tahoma"/>
          <w:sz w:val="18"/>
          <w:szCs w:val="18"/>
        </w:rPr>
        <w:t>.</w:t>
      </w: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sz w:val="18"/>
          <w:szCs w:val="18"/>
        </w:rPr>
      </w:pP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r w:rsidRPr="00BB741D">
        <w:rPr>
          <w:rFonts w:ascii="Tahoma" w:hAnsi="Tahoma" w:cs="Tahoma"/>
          <w:b/>
          <w:bCs/>
          <w:color w:val="333399"/>
          <w:sz w:val="19"/>
          <w:szCs w:val="19"/>
        </w:rPr>
        <w:t>QR-3.5</w:t>
      </w:r>
      <w:r w:rsidRPr="00BB741D">
        <w:rPr>
          <w:rFonts w:ascii="Tahoma" w:hAnsi="Tahoma" w:cs="Tahoma"/>
          <w:b/>
          <w:bCs/>
          <w:color w:val="333399"/>
          <w:sz w:val="19"/>
          <w:szCs w:val="19"/>
        </w:rPr>
        <w:tab/>
      </w:r>
      <w:r w:rsidR="00C306C0" w:rsidRPr="00BB741D">
        <w:rPr>
          <w:rFonts w:ascii="Tahoma" w:hAnsi="Tahoma" w:cs="Tahoma"/>
          <w:b/>
          <w:bCs/>
          <w:color w:val="333399"/>
          <w:sz w:val="19"/>
          <w:szCs w:val="19"/>
        </w:rPr>
        <w:t xml:space="preserve">NORTHROP GRUMMAN </w:t>
      </w:r>
      <w:r w:rsidRPr="00BB741D">
        <w:rPr>
          <w:rFonts w:ascii="Tahoma" w:hAnsi="Tahoma" w:cs="Tahoma"/>
          <w:b/>
          <w:bCs/>
          <w:color w:val="333399"/>
          <w:sz w:val="19"/>
          <w:szCs w:val="19"/>
        </w:rPr>
        <w:t xml:space="preserve">APPROVED SPECIAL PROCESSOR LIST (ASPL) </w:t>
      </w:r>
      <w:r w:rsidR="00E672FB" w:rsidRPr="00BB741D">
        <w:rPr>
          <w:rFonts w:ascii="Tahoma" w:hAnsi="Tahoma" w:cs="Tahoma"/>
          <w:b/>
          <w:bCs/>
          <w:color w:val="333399"/>
          <w:sz w:val="19"/>
          <w:szCs w:val="19"/>
        </w:rPr>
        <w:t xml:space="preserve">AND </w:t>
      </w:r>
      <w:r w:rsidR="00E672FB">
        <w:rPr>
          <w:rFonts w:ascii="Tahoma" w:hAnsi="Tahoma" w:cs="Tahoma"/>
          <w:b/>
          <w:bCs/>
          <w:color w:val="333399"/>
          <w:sz w:val="19"/>
          <w:szCs w:val="19"/>
        </w:rPr>
        <w:t>PROVIDER</w:t>
      </w:r>
      <w:r w:rsidR="00C306C0">
        <w:rPr>
          <w:rFonts w:ascii="Tahoma" w:hAnsi="Tahoma" w:cs="Tahoma"/>
          <w:b/>
          <w:bCs/>
          <w:color w:val="333399"/>
          <w:sz w:val="19"/>
          <w:szCs w:val="19"/>
        </w:rPr>
        <w:t xml:space="preserve"> </w:t>
      </w:r>
      <w:r w:rsidRPr="00BB741D">
        <w:rPr>
          <w:rFonts w:ascii="Tahoma" w:hAnsi="Tahoma" w:cs="Tahoma"/>
          <w:b/>
          <w:bCs/>
          <w:color w:val="333399"/>
          <w:sz w:val="19"/>
          <w:szCs w:val="19"/>
        </w:rPr>
        <w:t>CERTIFICATION</w:t>
      </w:r>
    </w:p>
    <w:p w:rsidR="00E672FB" w:rsidRDefault="00BE1624" w:rsidP="00E672FB">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r w:rsidRPr="00BB741D">
        <w:rPr>
          <w:rFonts w:ascii="Tahoma" w:hAnsi="Tahoma" w:cs="Tahoma"/>
          <w:b/>
          <w:bCs/>
          <w:color w:val="333399"/>
          <w:sz w:val="19"/>
          <w:szCs w:val="19"/>
        </w:rPr>
        <w:tab/>
      </w:r>
      <w:r w:rsidRPr="00BB741D">
        <w:rPr>
          <w:rFonts w:ascii="Tahoma" w:hAnsi="Tahoma" w:cs="Tahoma"/>
          <w:sz w:val="18"/>
          <w:szCs w:val="18"/>
        </w:rPr>
        <w:t xml:space="preserve">Suppliers and sub-tier suppliers shall certify that </w:t>
      </w:r>
      <w:r w:rsidR="00C306C0">
        <w:rPr>
          <w:rFonts w:ascii="Tahoma" w:hAnsi="Tahoma" w:cs="Tahoma"/>
          <w:sz w:val="18"/>
          <w:szCs w:val="18"/>
        </w:rPr>
        <w:t xml:space="preserve">drawing specified </w:t>
      </w:r>
      <w:r w:rsidRPr="00BB741D">
        <w:rPr>
          <w:rFonts w:ascii="Tahoma" w:hAnsi="Tahoma" w:cs="Tahoma"/>
          <w:sz w:val="18"/>
          <w:szCs w:val="18"/>
        </w:rPr>
        <w:t xml:space="preserve">special processes performed on delivered material </w:t>
      </w:r>
      <w:proofErr w:type="gramStart"/>
      <w:r w:rsidRPr="00BB741D">
        <w:rPr>
          <w:rFonts w:ascii="Tahoma" w:hAnsi="Tahoma" w:cs="Tahoma"/>
          <w:sz w:val="18"/>
          <w:szCs w:val="18"/>
        </w:rPr>
        <w:t>are performed</w:t>
      </w:r>
      <w:proofErr w:type="gramEnd"/>
      <w:r w:rsidRPr="00BB741D">
        <w:rPr>
          <w:rFonts w:ascii="Tahoma" w:hAnsi="Tahoma" w:cs="Tahoma"/>
          <w:sz w:val="18"/>
          <w:szCs w:val="18"/>
        </w:rPr>
        <w:t xml:space="preserve"> by ASPL </w:t>
      </w:r>
      <w:r w:rsidR="00E672FB">
        <w:rPr>
          <w:rFonts w:ascii="Tahoma" w:hAnsi="Tahoma" w:cs="Tahoma"/>
          <w:sz w:val="18"/>
          <w:szCs w:val="18"/>
        </w:rPr>
        <w:t xml:space="preserve">providers </w:t>
      </w:r>
      <w:r w:rsidRPr="00BB741D">
        <w:rPr>
          <w:rFonts w:ascii="Tahoma" w:hAnsi="Tahoma" w:cs="Tahoma"/>
          <w:sz w:val="18"/>
          <w:szCs w:val="18"/>
        </w:rPr>
        <w:t>listed on the NGC Oasis web site at</w:t>
      </w:r>
    </w:p>
    <w:p w:rsidR="00BE1624" w:rsidRPr="00BB741D" w:rsidRDefault="00236A27" w:rsidP="00E672FB">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jc w:val="both"/>
        <w:rPr>
          <w:rFonts w:ascii="Tahoma" w:hAnsi="Tahoma" w:cs="Tahoma"/>
          <w:sz w:val="18"/>
          <w:szCs w:val="18"/>
        </w:rPr>
      </w:pPr>
      <w:hyperlink r:id="rId8" w:history="1">
        <w:r w:rsidR="000B2E79" w:rsidRPr="00832745">
          <w:rPr>
            <w:rStyle w:val="Hyperlink"/>
            <w:rFonts w:ascii="Tahoma" w:hAnsi="Tahoma" w:cs="Tahoma"/>
            <w:sz w:val="18"/>
            <w:szCs w:val="18"/>
          </w:rPr>
          <w:t>https://oasis-aspl.myngc.com/</w:t>
        </w:r>
      </w:hyperlink>
      <w:r w:rsidR="00BE1624" w:rsidRPr="00BB741D">
        <w:rPr>
          <w:rFonts w:ascii="Tahoma" w:hAnsi="Tahoma" w:cs="Tahoma"/>
          <w:sz w:val="18"/>
          <w:szCs w:val="18"/>
        </w:rPr>
        <w:t xml:space="preserve">.  </w:t>
      </w:r>
      <w:r w:rsidR="00C306C0">
        <w:rPr>
          <w:rFonts w:ascii="Tahoma" w:hAnsi="Tahoma" w:cs="Tahoma"/>
          <w:sz w:val="18"/>
          <w:szCs w:val="18"/>
        </w:rPr>
        <w:t>T</w:t>
      </w:r>
      <w:r w:rsidR="00BE1624" w:rsidRPr="00BB741D">
        <w:rPr>
          <w:rFonts w:ascii="Tahoma" w:hAnsi="Tahoma" w:cs="Tahoma"/>
          <w:sz w:val="18"/>
          <w:szCs w:val="18"/>
        </w:rPr>
        <w:t>he process provider shall provide a Compliance Certification to the applicable process specification.</w:t>
      </w:r>
      <w:r w:rsidR="00C306C0">
        <w:rPr>
          <w:rFonts w:ascii="Tahoma" w:hAnsi="Tahoma" w:cs="Tahoma"/>
          <w:sz w:val="18"/>
          <w:szCs w:val="18"/>
        </w:rPr>
        <w:t xml:space="preserve"> </w:t>
      </w: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p>
    <w:p w:rsidR="00BE1624" w:rsidRPr="00BB741D" w:rsidRDefault="00BE1624"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r w:rsidRPr="00BB741D">
        <w:rPr>
          <w:rFonts w:ascii="Tahoma" w:hAnsi="Tahoma" w:cs="Tahoma"/>
          <w:b/>
          <w:bCs/>
          <w:color w:val="333399"/>
          <w:sz w:val="19"/>
          <w:szCs w:val="19"/>
        </w:rPr>
        <w:t>QR-3.6</w:t>
      </w:r>
      <w:r w:rsidRPr="00BB741D">
        <w:rPr>
          <w:rFonts w:ascii="Tahoma" w:hAnsi="Tahoma" w:cs="Tahoma"/>
          <w:b/>
          <w:bCs/>
          <w:color w:val="333399"/>
          <w:sz w:val="19"/>
          <w:szCs w:val="19"/>
        </w:rPr>
        <w:tab/>
        <w:t>ALUMINUM CONDUCTIVITY CERTIFIC</w:t>
      </w:r>
      <w:r>
        <w:rPr>
          <w:rFonts w:ascii="Tahoma" w:hAnsi="Tahoma" w:cs="Tahoma"/>
          <w:b/>
          <w:bCs/>
          <w:color w:val="333399"/>
          <w:sz w:val="19"/>
          <w:szCs w:val="19"/>
        </w:rPr>
        <w:t>ATION</w:t>
      </w:r>
    </w:p>
    <w:p w:rsidR="00BE1624" w:rsidRPr="00BB741D" w:rsidRDefault="00BE1624" w:rsidP="00D148C6">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rPr>
      </w:pPr>
      <w:r w:rsidRPr="00BB741D">
        <w:rPr>
          <w:rFonts w:ascii="Tahoma" w:hAnsi="Tahoma" w:cs="Tahoma"/>
          <w:b/>
          <w:bCs/>
          <w:color w:val="333399"/>
          <w:sz w:val="19"/>
          <w:szCs w:val="19"/>
        </w:rPr>
        <w:tab/>
      </w:r>
      <w:r w:rsidRPr="00BB741D">
        <w:rPr>
          <w:rFonts w:ascii="Tahoma" w:hAnsi="Tahoma" w:cs="Tahoma"/>
          <w:sz w:val="18"/>
          <w:szCs w:val="18"/>
        </w:rPr>
        <w:t xml:space="preserve">Aluminum fabricated material shall be 100% conductivity inspected after fabrication.  Measurements </w:t>
      </w:r>
      <w:proofErr w:type="gramStart"/>
      <w:r w:rsidRPr="00BB741D">
        <w:rPr>
          <w:rFonts w:ascii="Tahoma" w:hAnsi="Tahoma" w:cs="Tahoma"/>
          <w:sz w:val="18"/>
          <w:szCs w:val="18"/>
        </w:rPr>
        <w:t>shall be taken</w:t>
      </w:r>
      <w:proofErr w:type="gramEnd"/>
      <w:r w:rsidRPr="00BB741D">
        <w:rPr>
          <w:rFonts w:ascii="Tahoma" w:hAnsi="Tahoma" w:cs="Tahoma"/>
          <w:sz w:val="18"/>
          <w:szCs w:val="18"/>
        </w:rPr>
        <w:t xml:space="preserve"> such that the entire</w:t>
      </w:r>
      <w:r w:rsidR="00D148C6">
        <w:rPr>
          <w:rFonts w:ascii="Tahoma" w:hAnsi="Tahoma" w:cs="Tahoma"/>
          <w:sz w:val="18"/>
          <w:szCs w:val="18"/>
        </w:rPr>
        <w:t xml:space="preserve"> </w:t>
      </w:r>
      <w:r w:rsidRPr="00BB741D">
        <w:rPr>
          <w:rFonts w:ascii="Tahoma" w:hAnsi="Tahoma" w:cs="Tahoma"/>
          <w:sz w:val="18"/>
          <w:szCs w:val="18"/>
        </w:rPr>
        <w:t>part can be validated as being compliant to the applicable requirements of AMS2658 and QOS-0021.  When used, the process provider shall provide a Compliance Certification to the applicable process specification.</w:t>
      </w:r>
    </w:p>
    <w:p w:rsidR="00BB4881" w:rsidRDefault="00BB4881" w:rsidP="00BE1624">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jc w:val="both"/>
        <w:rPr>
          <w:rFonts w:ascii="Tahoma" w:hAnsi="Tahoma" w:cs="Tahoma"/>
          <w:sz w:val="18"/>
          <w:szCs w:val="18"/>
          <w:highlight w:val="green"/>
        </w:rPr>
      </w:pPr>
    </w:p>
    <w:p w:rsidR="00BB4881" w:rsidRPr="007F4408" w:rsidRDefault="00BB4881" w:rsidP="00BB4881">
      <w:pPr>
        <w:ind w:left="900" w:hanging="900"/>
        <w:rPr>
          <w:rFonts w:ascii="Tahoma" w:hAnsi="Tahoma" w:cs="Tahoma"/>
          <w:b/>
          <w:color w:val="333399"/>
          <w:sz w:val="19"/>
          <w:szCs w:val="19"/>
        </w:rPr>
      </w:pPr>
      <w:r w:rsidRPr="007F4408">
        <w:rPr>
          <w:rFonts w:ascii="Tahoma" w:hAnsi="Tahoma" w:cs="Tahoma"/>
          <w:b/>
          <w:color w:val="333399"/>
          <w:sz w:val="19"/>
          <w:szCs w:val="19"/>
        </w:rPr>
        <w:t>QR-3.7</w:t>
      </w:r>
      <w:r w:rsidRPr="00BB741D">
        <w:rPr>
          <w:rFonts w:ascii="Tahoma" w:hAnsi="Tahoma" w:cs="Tahoma"/>
          <w:b/>
          <w:bCs/>
          <w:color w:val="333399"/>
          <w:sz w:val="19"/>
          <w:szCs w:val="19"/>
        </w:rPr>
        <w:tab/>
      </w:r>
      <w:r w:rsidRPr="007F4408">
        <w:rPr>
          <w:rFonts w:ascii="Tahoma" w:hAnsi="Tahoma" w:cs="Tahoma"/>
          <w:b/>
          <w:color w:val="333399"/>
          <w:sz w:val="19"/>
          <w:szCs w:val="19"/>
        </w:rPr>
        <w:t xml:space="preserve">BOEING APPROVED PROCESS SOURCE (APS) </w:t>
      </w:r>
      <w:r w:rsidR="00E672FB" w:rsidRPr="007F4408">
        <w:rPr>
          <w:rFonts w:ascii="Tahoma" w:hAnsi="Tahoma" w:cs="Tahoma"/>
          <w:b/>
          <w:color w:val="333399"/>
          <w:sz w:val="19"/>
          <w:szCs w:val="19"/>
        </w:rPr>
        <w:t>PROVIDER CERTIFICATION</w:t>
      </w:r>
    </w:p>
    <w:p w:rsidR="001C71CE" w:rsidRDefault="00BB4881" w:rsidP="004E1120">
      <w:pPr>
        <w:ind w:left="900"/>
        <w:jc w:val="both"/>
        <w:rPr>
          <w:rFonts w:ascii="Tahoma" w:hAnsi="Tahoma" w:cs="Tahoma"/>
          <w:sz w:val="18"/>
          <w:szCs w:val="18"/>
        </w:rPr>
        <w:sectPr w:rsidR="001C71CE" w:rsidSect="00D347DA">
          <w:footerReference w:type="default" r:id="rId9"/>
          <w:pgSz w:w="12240" w:h="15840" w:code="1"/>
          <w:pgMar w:top="432" w:right="936" w:bottom="432" w:left="936" w:header="432" w:footer="360" w:gutter="0"/>
          <w:cols w:num="2" w:space="540"/>
          <w:docGrid w:linePitch="360"/>
        </w:sectPr>
      </w:pPr>
      <w:r w:rsidRPr="004E1120">
        <w:rPr>
          <w:rFonts w:ascii="Tahoma" w:hAnsi="Tahoma" w:cs="Tahoma"/>
          <w:sz w:val="18"/>
          <w:szCs w:val="18"/>
        </w:rPr>
        <w:t xml:space="preserve">Suppliers and sub-tier suppliers shall certify that drawing specified special processes performed on delivered material </w:t>
      </w:r>
      <w:proofErr w:type="gramStart"/>
      <w:r w:rsidRPr="004E1120">
        <w:rPr>
          <w:rFonts w:ascii="Tahoma" w:hAnsi="Tahoma" w:cs="Tahoma"/>
          <w:sz w:val="18"/>
          <w:szCs w:val="18"/>
        </w:rPr>
        <w:t>were</w:t>
      </w:r>
      <w:r w:rsidR="00C45221">
        <w:rPr>
          <w:rFonts w:ascii="Tahoma" w:hAnsi="Tahoma" w:cs="Tahoma"/>
          <w:sz w:val="18"/>
          <w:szCs w:val="18"/>
        </w:rPr>
        <w:t xml:space="preserve"> </w:t>
      </w:r>
      <w:r w:rsidRPr="004E1120">
        <w:rPr>
          <w:rFonts w:ascii="Tahoma" w:hAnsi="Tahoma" w:cs="Tahoma"/>
          <w:sz w:val="18"/>
          <w:szCs w:val="18"/>
        </w:rPr>
        <w:t>performed</w:t>
      </w:r>
      <w:proofErr w:type="gramEnd"/>
      <w:r w:rsidRPr="004E1120">
        <w:rPr>
          <w:rFonts w:ascii="Tahoma" w:hAnsi="Tahoma" w:cs="Tahoma"/>
          <w:sz w:val="18"/>
          <w:szCs w:val="18"/>
        </w:rPr>
        <w:t xml:space="preserve"> by APS </w:t>
      </w:r>
    </w:p>
    <w:p w:rsidR="00E672FB" w:rsidRDefault="00D148C6" w:rsidP="004E1120">
      <w:pPr>
        <w:ind w:left="900"/>
        <w:jc w:val="both"/>
        <w:rPr>
          <w:rFonts w:ascii="Tahoma" w:hAnsi="Tahoma" w:cs="Tahoma"/>
          <w:sz w:val="18"/>
          <w:szCs w:val="18"/>
        </w:rPr>
      </w:pPr>
      <w:proofErr w:type="gramStart"/>
      <w:r>
        <w:rPr>
          <w:rFonts w:ascii="Tahoma" w:hAnsi="Tahoma" w:cs="Tahoma"/>
          <w:sz w:val="18"/>
          <w:szCs w:val="18"/>
        </w:rPr>
        <w:lastRenderedPageBreak/>
        <w:t>p</w:t>
      </w:r>
      <w:r w:rsidR="00BB4881" w:rsidRPr="004E1120">
        <w:rPr>
          <w:rFonts w:ascii="Tahoma" w:hAnsi="Tahoma" w:cs="Tahoma"/>
          <w:sz w:val="18"/>
          <w:szCs w:val="18"/>
        </w:rPr>
        <w:t>roviders</w:t>
      </w:r>
      <w:proofErr w:type="gramEnd"/>
      <w:r w:rsidR="00BB4881" w:rsidRPr="004E1120">
        <w:rPr>
          <w:rFonts w:ascii="Tahoma" w:hAnsi="Tahoma" w:cs="Tahoma"/>
          <w:sz w:val="18"/>
          <w:szCs w:val="18"/>
        </w:rPr>
        <w:t xml:space="preserve"> listed on the Boeing web site at</w:t>
      </w:r>
    </w:p>
    <w:p w:rsidR="009A523B" w:rsidRDefault="00236A27" w:rsidP="000C7798">
      <w:pPr>
        <w:ind w:left="900"/>
        <w:jc w:val="both"/>
        <w:rPr>
          <w:rFonts w:ascii="Tahoma" w:hAnsi="Tahoma" w:cs="Tahoma"/>
          <w:sz w:val="18"/>
          <w:szCs w:val="18"/>
        </w:rPr>
      </w:pPr>
      <w:hyperlink r:id="rId10" w:history="1">
        <w:r w:rsidR="000C7798" w:rsidRPr="002A70E0">
          <w:rPr>
            <w:rStyle w:val="Hyperlink"/>
            <w:rFonts w:ascii="Tahoma" w:hAnsi="Tahoma" w:cs="Tahoma"/>
            <w:sz w:val="18"/>
            <w:szCs w:val="18"/>
          </w:rPr>
          <w:t>http://www.boeingsuppliers.com</w:t>
        </w:r>
      </w:hyperlink>
      <w:r w:rsidR="000C7798">
        <w:rPr>
          <w:rFonts w:ascii="Tahoma" w:hAnsi="Tahoma" w:cs="Tahoma"/>
          <w:sz w:val="18"/>
          <w:szCs w:val="18"/>
        </w:rPr>
        <w:t xml:space="preserve"> (then choose ‘Supplier Quality’, then ‘Approved Process Sources D1-4426’)</w:t>
      </w:r>
      <w:r w:rsidR="00C43F68">
        <w:rPr>
          <w:rFonts w:ascii="Tahoma" w:hAnsi="Tahoma" w:cs="Tahoma"/>
          <w:sz w:val="18"/>
          <w:szCs w:val="18"/>
        </w:rPr>
        <w:t xml:space="preserve">.  </w:t>
      </w:r>
      <w:r w:rsidR="00BB4881" w:rsidRPr="004E1120">
        <w:rPr>
          <w:rFonts w:ascii="Tahoma" w:hAnsi="Tahoma" w:cs="Tahoma"/>
          <w:sz w:val="18"/>
          <w:szCs w:val="18"/>
        </w:rPr>
        <w:t>The process provider shall provide a Compliance Certification to the applicable process specification.</w:t>
      </w:r>
    </w:p>
    <w:p w:rsidR="00A960CC" w:rsidRPr="000C7798" w:rsidRDefault="00A960CC" w:rsidP="000C7798">
      <w:pPr>
        <w:ind w:left="900"/>
        <w:jc w:val="both"/>
        <w:rPr>
          <w:rFonts w:ascii="Tahoma" w:hAnsi="Tahoma" w:cs="Tahoma"/>
          <w:sz w:val="18"/>
          <w:szCs w:val="18"/>
        </w:rPr>
      </w:pPr>
    </w:p>
    <w:p w:rsidR="00FB70AF" w:rsidRPr="0018452F" w:rsidRDefault="00FB70AF" w:rsidP="009B255A">
      <w:pPr>
        <w:tabs>
          <w:tab w:val="left" w:pos="900"/>
        </w:tabs>
        <w:ind w:left="900" w:hanging="900"/>
        <w:rPr>
          <w:rFonts w:ascii="Tahoma" w:hAnsi="Tahoma" w:cs="Tahoma"/>
          <w:b/>
          <w:bCs/>
          <w:iCs/>
          <w:color w:val="333399"/>
          <w:sz w:val="19"/>
          <w:szCs w:val="19"/>
        </w:rPr>
      </w:pPr>
      <w:r w:rsidRPr="0018452F">
        <w:rPr>
          <w:rFonts w:ascii="Tahoma" w:hAnsi="Tahoma" w:cs="Tahoma"/>
          <w:b/>
          <w:bCs/>
          <w:iCs/>
          <w:color w:val="333399"/>
          <w:sz w:val="19"/>
          <w:szCs w:val="19"/>
        </w:rPr>
        <w:t>QR-3.8</w:t>
      </w:r>
      <w:r w:rsidRPr="0018452F">
        <w:rPr>
          <w:rFonts w:ascii="Tahoma" w:hAnsi="Tahoma" w:cs="Tahoma"/>
          <w:b/>
          <w:bCs/>
          <w:iCs/>
          <w:color w:val="333399"/>
          <w:sz w:val="19"/>
          <w:szCs w:val="19"/>
        </w:rPr>
        <w:tab/>
      </w:r>
      <w:r w:rsidR="009B255A">
        <w:rPr>
          <w:rFonts w:ascii="Tahoma" w:hAnsi="Tahoma" w:cs="Tahoma"/>
          <w:b/>
          <w:bCs/>
          <w:iCs/>
          <w:color w:val="333399"/>
          <w:sz w:val="19"/>
          <w:szCs w:val="19"/>
        </w:rPr>
        <w:t xml:space="preserve">DRAWINGS:  </w:t>
      </w:r>
      <w:r w:rsidRPr="0018452F">
        <w:rPr>
          <w:rFonts w:ascii="Tahoma" w:hAnsi="Tahoma" w:cs="Tahoma"/>
          <w:b/>
          <w:bCs/>
          <w:iCs/>
          <w:caps/>
          <w:color w:val="333399"/>
          <w:sz w:val="19"/>
          <w:szCs w:val="19"/>
        </w:rPr>
        <w:t>C of C with OCM/OEM Traceability</w:t>
      </w:r>
    </w:p>
    <w:p w:rsidR="00FB70AF" w:rsidRPr="00A960CC" w:rsidRDefault="009F6B23" w:rsidP="0018452F">
      <w:pPr>
        <w:ind w:left="900"/>
        <w:jc w:val="both"/>
        <w:rPr>
          <w:rFonts w:ascii="Tahoma" w:hAnsi="Tahoma" w:cs="Tahoma"/>
          <w:iCs/>
          <w:sz w:val="18"/>
          <w:szCs w:val="18"/>
        </w:rPr>
      </w:pPr>
      <w:r>
        <w:rPr>
          <w:rFonts w:ascii="Tahoma" w:hAnsi="Tahoma" w:cs="Tahoma"/>
          <w:iCs/>
          <w:sz w:val="18"/>
          <w:szCs w:val="18"/>
        </w:rPr>
        <w:t>Drawings</w:t>
      </w:r>
      <w:r w:rsidR="00FB70AF" w:rsidRPr="00A960CC">
        <w:rPr>
          <w:rFonts w:ascii="Tahoma" w:hAnsi="Tahoma" w:cs="Tahoma"/>
          <w:iCs/>
          <w:sz w:val="18"/>
          <w:szCs w:val="18"/>
        </w:rPr>
        <w:t xml:space="preserve"> that contains custom items combined with Commercial </w:t>
      </w:r>
      <w:proofErr w:type="gramStart"/>
      <w:r w:rsidR="00FB70AF" w:rsidRPr="00A960CC">
        <w:rPr>
          <w:rFonts w:ascii="Tahoma" w:hAnsi="Tahoma" w:cs="Tahoma"/>
          <w:iCs/>
          <w:sz w:val="18"/>
          <w:szCs w:val="18"/>
        </w:rPr>
        <w:t>Off</w:t>
      </w:r>
      <w:proofErr w:type="gramEnd"/>
      <w:r w:rsidR="00FB70AF" w:rsidRPr="00A960CC">
        <w:rPr>
          <w:rFonts w:ascii="Tahoma" w:hAnsi="Tahoma" w:cs="Tahoma"/>
          <w:iCs/>
          <w:sz w:val="18"/>
          <w:szCs w:val="18"/>
        </w:rPr>
        <w:t xml:space="preserve"> the Shelf (COTS) and/or Military Specification (MS) items shall be accompanied by one legible copy of:</w:t>
      </w:r>
    </w:p>
    <w:p w:rsidR="00FB70AF" w:rsidRPr="00A960CC" w:rsidRDefault="00FB70AF" w:rsidP="0018452F">
      <w:pPr>
        <w:pStyle w:val="ListParagraph"/>
        <w:numPr>
          <w:ilvl w:val="0"/>
          <w:numId w:val="22"/>
        </w:numPr>
        <w:tabs>
          <w:tab w:val="left" w:pos="1260"/>
        </w:tabs>
        <w:spacing w:after="0" w:line="240" w:lineRule="auto"/>
        <w:ind w:left="1260"/>
        <w:jc w:val="both"/>
        <w:rPr>
          <w:rFonts w:ascii="Tahoma" w:hAnsi="Tahoma" w:cs="Tahoma"/>
          <w:iCs/>
          <w:sz w:val="18"/>
          <w:szCs w:val="18"/>
        </w:rPr>
      </w:pPr>
      <w:r>
        <w:rPr>
          <w:rFonts w:ascii="Tahoma" w:hAnsi="Tahoma" w:cs="Tahoma"/>
          <w:iCs/>
          <w:sz w:val="18"/>
          <w:szCs w:val="18"/>
        </w:rPr>
        <w:t>A</w:t>
      </w:r>
      <w:r w:rsidRPr="00A960CC">
        <w:rPr>
          <w:rFonts w:ascii="Tahoma" w:hAnsi="Tahoma" w:cs="Tahoma"/>
          <w:iCs/>
          <w:sz w:val="18"/>
          <w:szCs w:val="18"/>
        </w:rPr>
        <w:t xml:space="preserve"> signed Supplier Certificate of Conformance (C of C) which certifies that all requirements </w:t>
      </w:r>
      <w:proofErr w:type="gramStart"/>
      <w:r w:rsidRPr="00A960CC">
        <w:rPr>
          <w:rFonts w:ascii="Tahoma" w:hAnsi="Tahoma" w:cs="Tahoma"/>
          <w:iCs/>
          <w:sz w:val="18"/>
          <w:szCs w:val="18"/>
        </w:rPr>
        <w:t>have been complied</w:t>
      </w:r>
      <w:proofErr w:type="gramEnd"/>
      <w:r w:rsidRPr="00A960CC">
        <w:rPr>
          <w:rFonts w:ascii="Tahoma" w:hAnsi="Tahoma" w:cs="Tahoma"/>
          <w:iCs/>
          <w:sz w:val="18"/>
          <w:szCs w:val="18"/>
        </w:rPr>
        <w:t xml:space="preserve"> with against the order</w:t>
      </w:r>
      <w:r w:rsidR="00614D8E">
        <w:rPr>
          <w:rFonts w:ascii="Tahoma" w:hAnsi="Tahoma" w:cs="Tahoma"/>
          <w:iCs/>
          <w:sz w:val="18"/>
          <w:szCs w:val="18"/>
        </w:rPr>
        <w:t>.</w:t>
      </w:r>
      <w:r w:rsidRPr="00A960CC">
        <w:rPr>
          <w:rFonts w:ascii="Tahoma" w:hAnsi="Tahoma" w:cs="Tahoma"/>
          <w:iCs/>
          <w:sz w:val="18"/>
          <w:szCs w:val="18"/>
        </w:rPr>
        <w:t xml:space="preserve"> The C of C shall contain the following as a minimum:</w:t>
      </w:r>
    </w:p>
    <w:p w:rsidR="00FB70AF" w:rsidRPr="00A960CC" w:rsidRDefault="00FB70AF" w:rsidP="0018452F">
      <w:pPr>
        <w:pStyle w:val="ListParagraph"/>
        <w:numPr>
          <w:ilvl w:val="0"/>
          <w:numId w:val="23"/>
        </w:numPr>
        <w:tabs>
          <w:tab w:val="left" w:pos="1530"/>
        </w:tabs>
        <w:spacing w:after="0" w:line="240" w:lineRule="auto"/>
        <w:ind w:firstLine="540"/>
        <w:jc w:val="both"/>
        <w:rPr>
          <w:rFonts w:ascii="Tahoma" w:hAnsi="Tahoma" w:cs="Tahoma"/>
          <w:iCs/>
          <w:sz w:val="18"/>
          <w:szCs w:val="18"/>
        </w:rPr>
      </w:pPr>
      <w:r w:rsidRPr="00A960CC">
        <w:rPr>
          <w:rFonts w:ascii="Tahoma" w:hAnsi="Tahoma" w:cs="Tahoma"/>
          <w:iCs/>
          <w:sz w:val="18"/>
          <w:szCs w:val="18"/>
        </w:rPr>
        <w:t>Sechan Purchase Order number</w:t>
      </w:r>
      <w:r>
        <w:rPr>
          <w:rFonts w:ascii="Tahoma" w:hAnsi="Tahoma" w:cs="Tahoma"/>
          <w:iCs/>
          <w:sz w:val="18"/>
          <w:szCs w:val="18"/>
        </w:rPr>
        <w:t>.</w:t>
      </w:r>
    </w:p>
    <w:p w:rsidR="00FB70AF" w:rsidRPr="00A960CC" w:rsidRDefault="00FB70AF" w:rsidP="0018452F">
      <w:pPr>
        <w:pStyle w:val="ListParagraph"/>
        <w:numPr>
          <w:ilvl w:val="0"/>
          <w:numId w:val="23"/>
        </w:numPr>
        <w:tabs>
          <w:tab w:val="left" w:pos="1530"/>
        </w:tabs>
        <w:spacing w:after="0" w:line="240" w:lineRule="auto"/>
        <w:ind w:left="1530" w:hanging="270"/>
        <w:jc w:val="both"/>
        <w:rPr>
          <w:rFonts w:ascii="Tahoma" w:hAnsi="Tahoma" w:cs="Tahoma"/>
          <w:iCs/>
          <w:sz w:val="18"/>
          <w:szCs w:val="18"/>
        </w:rPr>
      </w:pPr>
      <w:r w:rsidRPr="00A960CC">
        <w:rPr>
          <w:rFonts w:ascii="Tahoma" w:hAnsi="Tahoma" w:cs="Tahoma"/>
          <w:iCs/>
          <w:sz w:val="18"/>
          <w:szCs w:val="18"/>
        </w:rPr>
        <w:t xml:space="preserve">Sechan part number </w:t>
      </w:r>
      <w:proofErr w:type="gramStart"/>
      <w:r w:rsidRPr="00A960CC">
        <w:rPr>
          <w:rFonts w:ascii="Tahoma" w:hAnsi="Tahoma" w:cs="Tahoma"/>
          <w:iCs/>
          <w:sz w:val="18"/>
          <w:szCs w:val="18"/>
        </w:rPr>
        <w:t>being provided</w:t>
      </w:r>
      <w:proofErr w:type="gramEnd"/>
      <w:r w:rsidRPr="00A960CC">
        <w:rPr>
          <w:rFonts w:ascii="Tahoma" w:hAnsi="Tahoma" w:cs="Tahoma"/>
          <w:iCs/>
          <w:sz w:val="18"/>
          <w:szCs w:val="18"/>
        </w:rPr>
        <w:t xml:space="preserve"> (must match P/N ordered, not from “description” field if a part number referenced therein</w:t>
      </w:r>
      <w:r>
        <w:rPr>
          <w:rFonts w:ascii="Tahoma" w:hAnsi="Tahoma" w:cs="Tahoma"/>
          <w:iCs/>
          <w:sz w:val="18"/>
          <w:szCs w:val="18"/>
        </w:rPr>
        <w:t>.</w:t>
      </w:r>
      <w:r w:rsidRPr="00A960CC">
        <w:rPr>
          <w:rFonts w:ascii="Tahoma" w:hAnsi="Tahoma" w:cs="Tahoma"/>
          <w:iCs/>
          <w:sz w:val="18"/>
          <w:szCs w:val="18"/>
        </w:rPr>
        <w:t>)</w:t>
      </w:r>
    </w:p>
    <w:p w:rsidR="00FB70AF" w:rsidRPr="00A960CC" w:rsidRDefault="00FB70AF" w:rsidP="0018452F">
      <w:pPr>
        <w:pStyle w:val="ListParagraph"/>
        <w:numPr>
          <w:ilvl w:val="0"/>
          <w:numId w:val="23"/>
        </w:numPr>
        <w:tabs>
          <w:tab w:val="left" w:pos="1530"/>
        </w:tabs>
        <w:spacing w:after="0" w:line="240" w:lineRule="auto"/>
        <w:ind w:left="1530" w:hanging="270"/>
        <w:jc w:val="both"/>
        <w:rPr>
          <w:rFonts w:ascii="Tahoma" w:hAnsi="Tahoma" w:cs="Tahoma"/>
          <w:iCs/>
          <w:sz w:val="18"/>
          <w:szCs w:val="18"/>
        </w:rPr>
      </w:pPr>
      <w:r w:rsidRPr="00A960CC">
        <w:rPr>
          <w:rFonts w:ascii="Tahoma" w:hAnsi="Tahoma" w:cs="Tahoma"/>
          <w:iCs/>
          <w:sz w:val="18"/>
          <w:szCs w:val="18"/>
        </w:rPr>
        <w:t xml:space="preserve">Sechan part number revision </w:t>
      </w:r>
      <w:proofErr w:type="gramStart"/>
      <w:r w:rsidRPr="00A960CC">
        <w:rPr>
          <w:rFonts w:ascii="Tahoma" w:hAnsi="Tahoma" w:cs="Tahoma"/>
          <w:iCs/>
          <w:sz w:val="18"/>
          <w:szCs w:val="18"/>
        </w:rPr>
        <w:t>being provided</w:t>
      </w:r>
      <w:proofErr w:type="gramEnd"/>
      <w:r w:rsidRPr="00A960CC">
        <w:rPr>
          <w:rFonts w:ascii="Tahoma" w:hAnsi="Tahoma" w:cs="Tahoma"/>
          <w:iCs/>
          <w:sz w:val="18"/>
          <w:szCs w:val="18"/>
        </w:rPr>
        <w:t xml:space="preserve"> (if applicable)</w:t>
      </w:r>
      <w:r>
        <w:rPr>
          <w:rFonts w:ascii="Tahoma" w:hAnsi="Tahoma" w:cs="Tahoma"/>
          <w:iCs/>
          <w:sz w:val="18"/>
          <w:szCs w:val="18"/>
        </w:rPr>
        <w:t>.</w:t>
      </w:r>
    </w:p>
    <w:p w:rsidR="00FB70AF" w:rsidRPr="00A960CC" w:rsidRDefault="00FB70AF" w:rsidP="0018452F">
      <w:pPr>
        <w:pStyle w:val="ListParagraph"/>
        <w:numPr>
          <w:ilvl w:val="0"/>
          <w:numId w:val="23"/>
        </w:numPr>
        <w:tabs>
          <w:tab w:val="left" w:pos="1530"/>
        </w:tabs>
        <w:spacing w:after="0" w:line="240" w:lineRule="auto"/>
        <w:ind w:firstLine="540"/>
        <w:jc w:val="both"/>
        <w:rPr>
          <w:rFonts w:ascii="Tahoma" w:hAnsi="Tahoma" w:cs="Tahoma"/>
          <w:iCs/>
          <w:sz w:val="18"/>
          <w:szCs w:val="18"/>
        </w:rPr>
      </w:pPr>
      <w:r w:rsidRPr="00A960CC">
        <w:rPr>
          <w:rFonts w:ascii="Tahoma" w:hAnsi="Tahoma" w:cs="Tahoma"/>
          <w:iCs/>
          <w:sz w:val="18"/>
          <w:szCs w:val="18"/>
        </w:rPr>
        <w:t>Quantity shipped</w:t>
      </w:r>
      <w:r>
        <w:rPr>
          <w:rFonts w:ascii="Tahoma" w:hAnsi="Tahoma" w:cs="Tahoma"/>
          <w:iCs/>
          <w:sz w:val="18"/>
          <w:szCs w:val="18"/>
        </w:rPr>
        <w:t>.</w:t>
      </w:r>
    </w:p>
    <w:p w:rsidR="00FB70AF" w:rsidRPr="00A960CC" w:rsidRDefault="00FB70AF" w:rsidP="0018452F">
      <w:pPr>
        <w:pStyle w:val="ListParagraph"/>
        <w:numPr>
          <w:ilvl w:val="0"/>
          <w:numId w:val="22"/>
        </w:numPr>
        <w:tabs>
          <w:tab w:val="left" w:pos="1260"/>
        </w:tabs>
        <w:spacing w:after="0" w:line="240" w:lineRule="auto"/>
        <w:ind w:left="1260"/>
        <w:jc w:val="both"/>
        <w:rPr>
          <w:rFonts w:ascii="Tahoma" w:hAnsi="Tahoma" w:cs="Tahoma"/>
          <w:iCs/>
          <w:sz w:val="18"/>
          <w:szCs w:val="18"/>
        </w:rPr>
      </w:pPr>
      <w:r w:rsidRPr="00A960CC">
        <w:rPr>
          <w:rFonts w:ascii="Tahoma" w:hAnsi="Tahoma" w:cs="Tahoma"/>
          <w:iCs/>
          <w:sz w:val="18"/>
          <w:szCs w:val="18"/>
        </w:rPr>
        <w:t xml:space="preserve">For each COTS and/or MS part used on the assembly, a copy of original OEM/OCM certification </w:t>
      </w:r>
      <w:r w:rsidR="00B76F5F">
        <w:rPr>
          <w:rFonts w:ascii="Tahoma" w:hAnsi="Tahoma" w:cs="Tahoma"/>
          <w:iCs/>
          <w:sz w:val="18"/>
          <w:szCs w:val="18"/>
        </w:rPr>
        <w:t>(</w:t>
      </w:r>
      <w:r w:rsidRPr="00A960CC">
        <w:rPr>
          <w:rFonts w:ascii="Tahoma" w:hAnsi="Tahoma" w:cs="Tahoma"/>
          <w:iCs/>
          <w:sz w:val="18"/>
          <w:szCs w:val="18"/>
        </w:rPr>
        <w:t xml:space="preserve">traceable to the original manufacturing run </w:t>
      </w:r>
      <w:r w:rsidRPr="00A960CC">
        <w:rPr>
          <w:rFonts w:ascii="Tahoma" w:hAnsi="Tahoma" w:cs="Tahoma"/>
          <w:b/>
          <w:bCs/>
          <w:iCs/>
          <w:sz w:val="18"/>
          <w:szCs w:val="18"/>
        </w:rPr>
        <w:t>or</w:t>
      </w:r>
      <w:r w:rsidRPr="00A960CC">
        <w:rPr>
          <w:rFonts w:ascii="Tahoma" w:hAnsi="Tahoma" w:cs="Tahoma"/>
          <w:iCs/>
          <w:sz w:val="18"/>
          <w:szCs w:val="18"/>
        </w:rPr>
        <w:t xml:space="preserve"> Information transferred from the OCM/OEM</w:t>
      </w:r>
      <w:r w:rsidR="00B76F5F">
        <w:rPr>
          <w:rFonts w:ascii="Tahoma" w:hAnsi="Tahoma" w:cs="Tahoma"/>
          <w:iCs/>
          <w:sz w:val="18"/>
          <w:szCs w:val="18"/>
        </w:rPr>
        <w:t>)</w:t>
      </w:r>
      <w:r w:rsidRPr="00A960CC">
        <w:rPr>
          <w:rFonts w:ascii="Tahoma" w:hAnsi="Tahoma" w:cs="Tahoma"/>
          <w:iCs/>
          <w:sz w:val="18"/>
          <w:szCs w:val="18"/>
        </w:rPr>
        <w:t xml:space="preserve"> provided traceability documents onto the supplier’s traceability format</w:t>
      </w:r>
      <w:r>
        <w:rPr>
          <w:rFonts w:ascii="Tahoma" w:hAnsi="Tahoma" w:cs="Tahoma"/>
          <w:iCs/>
          <w:sz w:val="18"/>
          <w:szCs w:val="18"/>
        </w:rPr>
        <w:t>.</w:t>
      </w:r>
    </w:p>
    <w:p w:rsidR="00FB70AF" w:rsidRDefault="00FB70AF" w:rsidP="0018452F">
      <w:pPr>
        <w:jc w:val="both"/>
        <w:rPr>
          <w:rFonts w:ascii="Tahoma" w:hAnsi="Tahoma" w:cs="Tahoma"/>
          <w:iCs/>
          <w:sz w:val="18"/>
          <w:szCs w:val="18"/>
        </w:rPr>
      </w:pPr>
    </w:p>
    <w:p w:rsidR="00FB70AF" w:rsidRDefault="00FB70AF" w:rsidP="0018452F">
      <w:pPr>
        <w:ind w:left="900"/>
        <w:jc w:val="both"/>
        <w:rPr>
          <w:rFonts w:ascii="Tahoma" w:hAnsi="Tahoma" w:cs="Tahoma"/>
          <w:iCs/>
          <w:sz w:val="18"/>
          <w:szCs w:val="18"/>
        </w:rPr>
      </w:pPr>
      <w:r w:rsidRPr="00A960CC">
        <w:rPr>
          <w:rFonts w:ascii="Tahoma" w:hAnsi="Tahoma" w:cs="Tahoma"/>
          <w:iCs/>
          <w:sz w:val="18"/>
          <w:szCs w:val="18"/>
        </w:rPr>
        <w:t>The Supplier shall maintain supporting records at their facility.</w:t>
      </w:r>
      <w:r>
        <w:rPr>
          <w:rFonts w:ascii="Tahoma" w:hAnsi="Tahoma" w:cs="Tahoma"/>
          <w:iCs/>
          <w:sz w:val="18"/>
          <w:szCs w:val="18"/>
        </w:rPr>
        <w:t xml:space="preserve"> </w:t>
      </w:r>
      <w:r w:rsidRPr="00A960CC">
        <w:rPr>
          <w:rFonts w:ascii="Tahoma" w:hAnsi="Tahoma" w:cs="Tahoma"/>
          <w:iCs/>
          <w:sz w:val="18"/>
          <w:szCs w:val="18"/>
        </w:rPr>
        <w:t xml:space="preserve"> Material must be new (i.e. not refurbished, reconditioned, reclaimed, etc.).</w:t>
      </w:r>
      <w:r>
        <w:rPr>
          <w:rFonts w:ascii="Tahoma" w:hAnsi="Tahoma" w:cs="Tahoma"/>
          <w:iCs/>
          <w:sz w:val="18"/>
          <w:szCs w:val="18"/>
        </w:rPr>
        <w:t xml:space="preserve"> </w:t>
      </w:r>
      <w:r w:rsidRPr="00A960CC">
        <w:rPr>
          <w:rFonts w:ascii="Tahoma" w:hAnsi="Tahoma" w:cs="Tahoma"/>
          <w:iCs/>
          <w:sz w:val="18"/>
          <w:szCs w:val="18"/>
        </w:rPr>
        <w:t xml:space="preserve"> Material other than new MUST have Sechan’s prior knowledge and written approval prior to shipping.</w:t>
      </w:r>
    </w:p>
    <w:p w:rsidR="0018452F" w:rsidRDefault="0018452F" w:rsidP="00FB70AF">
      <w:pPr>
        <w:ind w:left="900"/>
        <w:rPr>
          <w:rFonts w:ascii="Tahoma" w:hAnsi="Tahoma" w:cs="Tahoma"/>
          <w:iCs/>
          <w:sz w:val="18"/>
          <w:szCs w:val="18"/>
        </w:rPr>
      </w:pPr>
    </w:p>
    <w:p w:rsidR="00D13CB5" w:rsidRPr="0018452F" w:rsidRDefault="00D13CB5" w:rsidP="00D13CB5">
      <w:pPr>
        <w:tabs>
          <w:tab w:val="left" w:pos="900"/>
        </w:tabs>
        <w:ind w:left="900" w:hanging="720"/>
        <w:rPr>
          <w:rFonts w:ascii="Tahoma" w:hAnsi="Tahoma" w:cs="Tahoma"/>
          <w:iCs/>
          <w:caps/>
          <w:color w:val="333399"/>
          <w:sz w:val="19"/>
          <w:szCs w:val="19"/>
        </w:rPr>
      </w:pPr>
      <w:r w:rsidRPr="0018452F">
        <w:rPr>
          <w:rFonts w:ascii="Tahoma" w:hAnsi="Tahoma" w:cs="Tahoma"/>
          <w:b/>
          <w:bCs/>
          <w:iCs/>
          <w:color w:val="333399"/>
          <w:sz w:val="19"/>
          <w:szCs w:val="19"/>
        </w:rPr>
        <w:t>QR-3.9</w:t>
      </w:r>
      <w:r w:rsidRPr="0018452F">
        <w:rPr>
          <w:rFonts w:ascii="Tahoma" w:hAnsi="Tahoma" w:cs="Tahoma"/>
          <w:b/>
          <w:bCs/>
          <w:iCs/>
          <w:color w:val="333399"/>
          <w:sz w:val="19"/>
          <w:szCs w:val="19"/>
        </w:rPr>
        <w:tab/>
      </w:r>
      <w:r w:rsidR="009B255A">
        <w:rPr>
          <w:rFonts w:ascii="Tahoma" w:hAnsi="Tahoma" w:cs="Tahoma"/>
          <w:b/>
          <w:bCs/>
          <w:iCs/>
          <w:color w:val="333399"/>
          <w:sz w:val="19"/>
          <w:szCs w:val="19"/>
        </w:rPr>
        <w:t xml:space="preserve">PIECE PART </w:t>
      </w:r>
      <w:r w:rsidRPr="0018452F">
        <w:rPr>
          <w:rFonts w:ascii="Tahoma" w:hAnsi="Tahoma" w:cs="Tahoma"/>
          <w:b/>
          <w:bCs/>
          <w:iCs/>
          <w:caps/>
          <w:color w:val="333399"/>
          <w:sz w:val="19"/>
          <w:szCs w:val="19"/>
        </w:rPr>
        <w:t>OEM/OCM</w:t>
      </w:r>
      <w:r w:rsidR="00710FA4">
        <w:rPr>
          <w:rFonts w:ascii="Tahoma" w:hAnsi="Tahoma" w:cs="Tahoma"/>
          <w:b/>
          <w:bCs/>
          <w:iCs/>
          <w:caps/>
          <w:color w:val="333399"/>
          <w:sz w:val="19"/>
          <w:szCs w:val="19"/>
        </w:rPr>
        <w:t>/</w:t>
      </w:r>
      <w:r w:rsidR="00DE410E">
        <w:rPr>
          <w:rFonts w:ascii="Tahoma" w:hAnsi="Tahoma" w:cs="Tahoma"/>
          <w:b/>
          <w:bCs/>
          <w:iCs/>
          <w:color w:val="333399"/>
          <w:sz w:val="19"/>
          <w:szCs w:val="19"/>
        </w:rPr>
        <w:t>FRANCHISED</w:t>
      </w:r>
      <w:r w:rsidR="00DE410E">
        <w:rPr>
          <w:rFonts w:ascii="Tahoma" w:hAnsi="Tahoma" w:cs="Tahoma"/>
          <w:b/>
          <w:bCs/>
          <w:iCs/>
          <w:caps/>
          <w:color w:val="333399"/>
          <w:sz w:val="19"/>
          <w:szCs w:val="19"/>
        </w:rPr>
        <w:t xml:space="preserve"> </w:t>
      </w:r>
      <w:r w:rsidRPr="0018452F">
        <w:rPr>
          <w:rFonts w:ascii="Tahoma" w:hAnsi="Tahoma" w:cs="Tahoma"/>
          <w:b/>
          <w:bCs/>
          <w:iCs/>
          <w:caps/>
          <w:color w:val="333399"/>
          <w:sz w:val="19"/>
          <w:szCs w:val="19"/>
        </w:rPr>
        <w:t>Distributor</w:t>
      </w:r>
    </w:p>
    <w:p w:rsidR="00D13CB5" w:rsidRPr="0018452F" w:rsidRDefault="00D13CB5" w:rsidP="00D13CB5">
      <w:pPr>
        <w:ind w:left="900"/>
        <w:jc w:val="both"/>
        <w:rPr>
          <w:rFonts w:ascii="Tahoma" w:hAnsi="Tahoma" w:cs="Tahoma"/>
          <w:iCs/>
          <w:sz w:val="18"/>
          <w:szCs w:val="18"/>
        </w:rPr>
      </w:pPr>
      <w:r w:rsidRPr="0018452F">
        <w:rPr>
          <w:rFonts w:ascii="Tahoma" w:hAnsi="Tahoma" w:cs="Tahoma"/>
          <w:iCs/>
          <w:sz w:val="18"/>
          <w:szCs w:val="18"/>
        </w:rPr>
        <w:t xml:space="preserve">Each shipment </w:t>
      </w:r>
      <w:proofErr w:type="gramStart"/>
      <w:r w:rsidRPr="0018452F">
        <w:rPr>
          <w:rFonts w:ascii="Tahoma" w:hAnsi="Tahoma" w:cs="Tahoma"/>
          <w:iCs/>
          <w:sz w:val="18"/>
          <w:szCs w:val="18"/>
        </w:rPr>
        <w:t>shall be accompanied</w:t>
      </w:r>
      <w:proofErr w:type="gramEnd"/>
      <w:r w:rsidRPr="0018452F">
        <w:rPr>
          <w:rFonts w:ascii="Tahoma" w:hAnsi="Tahoma" w:cs="Tahoma"/>
          <w:iCs/>
          <w:sz w:val="18"/>
          <w:szCs w:val="18"/>
        </w:rPr>
        <w:t xml:space="preserve"> by one legible copy of a signed Supplier Certificate of Conformance (C of C) which certifies that all requirements have been complied with against the order. </w:t>
      </w:r>
      <w:r>
        <w:rPr>
          <w:rFonts w:ascii="Tahoma" w:hAnsi="Tahoma" w:cs="Tahoma"/>
          <w:iCs/>
          <w:sz w:val="18"/>
          <w:szCs w:val="18"/>
        </w:rPr>
        <w:t xml:space="preserve"> </w:t>
      </w:r>
      <w:r w:rsidRPr="0018452F">
        <w:rPr>
          <w:rFonts w:ascii="Tahoma" w:hAnsi="Tahoma" w:cs="Tahoma"/>
          <w:iCs/>
          <w:sz w:val="18"/>
          <w:szCs w:val="18"/>
        </w:rPr>
        <w:t>The C of C shall cont</w:t>
      </w:r>
      <w:r>
        <w:rPr>
          <w:rFonts w:ascii="Tahoma" w:hAnsi="Tahoma" w:cs="Tahoma"/>
          <w:iCs/>
          <w:sz w:val="18"/>
          <w:szCs w:val="18"/>
        </w:rPr>
        <w:t>ain the following as a minimum:</w:t>
      </w:r>
    </w:p>
    <w:p w:rsidR="00D13CB5" w:rsidRPr="0018452F" w:rsidRDefault="00D13CB5" w:rsidP="00D13CB5">
      <w:pPr>
        <w:pStyle w:val="ListParagraph"/>
        <w:numPr>
          <w:ilvl w:val="0"/>
          <w:numId w:val="25"/>
        </w:numPr>
        <w:tabs>
          <w:tab w:val="left" w:pos="1350"/>
          <w:tab w:val="left" w:pos="1526"/>
        </w:tabs>
        <w:spacing w:after="0" w:line="240" w:lineRule="auto"/>
        <w:ind w:firstLine="180"/>
        <w:jc w:val="both"/>
        <w:rPr>
          <w:rFonts w:ascii="Tahoma" w:hAnsi="Tahoma" w:cs="Tahoma"/>
          <w:iCs/>
          <w:sz w:val="18"/>
          <w:szCs w:val="18"/>
        </w:rPr>
      </w:pPr>
      <w:r w:rsidRPr="0018452F">
        <w:rPr>
          <w:rFonts w:ascii="Tahoma" w:hAnsi="Tahoma" w:cs="Tahoma"/>
          <w:iCs/>
          <w:sz w:val="18"/>
          <w:szCs w:val="18"/>
        </w:rPr>
        <w:t>Sechan Purchase Order number</w:t>
      </w:r>
      <w:r>
        <w:rPr>
          <w:rFonts w:ascii="Tahoma" w:hAnsi="Tahoma" w:cs="Tahoma"/>
          <w:iCs/>
          <w:sz w:val="18"/>
          <w:szCs w:val="18"/>
        </w:rPr>
        <w:t>.</w:t>
      </w:r>
    </w:p>
    <w:p w:rsidR="00D13CB5" w:rsidRPr="0018452F" w:rsidRDefault="00D13CB5" w:rsidP="00D13CB5">
      <w:pPr>
        <w:pStyle w:val="ListParagraph"/>
        <w:numPr>
          <w:ilvl w:val="0"/>
          <w:numId w:val="25"/>
        </w:numPr>
        <w:tabs>
          <w:tab w:val="left" w:pos="1350"/>
          <w:tab w:val="left" w:pos="1526"/>
        </w:tabs>
        <w:spacing w:after="0" w:line="240" w:lineRule="auto"/>
        <w:ind w:left="1350" w:hanging="450"/>
        <w:jc w:val="both"/>
        <w:rPr>
          <w:rFonts w:ascii="Tahoma" w:hAnsi="Tahoma" w:cs="Tahoma"/>
          <w:iCs/>
          <w:sz w:val="18"/>
          <w:szCs w:val="18"/>
        </w:rPr>
      </w:pPr>
      <w:r w:rsidRPr="0018452F">
        <w:rPr>
          <w:rFonts w:ascii="Tahoma" w:hAnsi="Tahoma" w:cs="Tahoma"/>
          <w:iCs/>
          <w:sz w:val="18"/>
          <w:szCs w:val="18"/>
        </w:rPr>
        <w:t xml:space="preserve">Sechan part number </w:t>
      </w:r>
      <w:proofErr w:type="gramStart"/>
      <w:r w:rsidRPr="0018452F">
        <w:rPr>
          <w:rFonts w:ascii="Tahoma" w:hAnsi="Tahoma" w:cs="Tahoma"/>
          <w:iCs/>
          <w:sz w:val="18"/>
          <w:szCs w:val="18"/>
        </w:rPr>
        <w:t>being provided</w:t>
      </w:r>
      <w:proofErr w:type="gramEnd"/>
      <w:r w:rsidRPr="0018452F">
        <w:rPr>
          <w:rFonts w:ascii="Tahoma" w:hAnsi="Tahoma" w:cs="Tahoma"/>
          <w:iCs/>
          <w:sz w:val="18"/>
          <w:szCs w:val="18"/>
        </w:rPr>
        <w:t xml:space="preserve"> (must match P/N ordered, not from “description” field if a part number referenced therein)</w:t>
      </w:r>
      <w:r>
        <w:rPr>
          <w:rFonts w:ascii="Tahoma" w:hAnsi="Tahoma" w:cs="Tahoma"/>
          <w:iCs/>
          <w:sz w:val="18"/>
          <w:szCs w:val="18"/>
        </w:rPr>
        <w:t>.</w:t>
      </w:r>
    </w:p>
    <w:p w:rsidR="00D13CB5" w:rsidRPr="0018452F" w:rsidRDefault="00D13CB5" w:rsidP="00D13CB5">
      <w:pPr>
        <w:pStyle w:val="ListParagraph"/>
        <w:numPr>
          <w:ilvl w:val="0"/>
          <w:numId w:val="25"/>
        </w:numPr>
        <w:tabs>
          <w:tab w:val="left" w:pos="1350"/>
          <w:tab w:val="left" w:pos="1526"/>
        </w:tabs>
        <w:spacing w:after="0" w:line="240" w:lineRule="auto"/>
        <w:ind w:left="1350" w:hanging="450"/>
        <w:jc w:val="both"/>
        <w:rPr>
          <w:rFonts w:ascii="Tahoma" w:hAnsi="Tahoma" w:cs="Tahoma"/>
          <w:iCs/>
          <w:sz w:val="18"/>
          <w:szCs w:val="18"/>
        </w:rPr>
      </w:pPr>
      <w:r w:rsidRPr="0018452F">
        <w:rPr>
          <w:rFonts w:ascii="Tahoma" w:hAnsi="Tahoma" w:cs="Tahoma"/>
          <w:iCs/>
          <w:sz w:val="18"/>
          <w:szCs w:val="18"/>
        </w:rPr>
        <w:t xml:space="preserve">Sechan part number revision </w:t>
      </w:r>
      <w:proofErr w:type="gramStart"/>
      <w:r w:rsidRPr="0018452F">
        <w:rPr>
          <w:rFonts w:ascii="Tahoma" w:hAnsi="Tahoma" w:cs="Tahoma"/>
          <w:iCs/>
          <w:sz w:val="18"/>
          <w:szCs w:val="18"/>
        </w:rPr>
        <w:t>being provided</w:t>
      </w:r>
      <w:proofErr w:type="gramEnd"/>
      <w:r w:rsidRPr="0018452F">
        <w:rPr>
          <w:rFonts w:ascii="Tahoma" w:hAnsi="Tahoma" w:cs="Tahoma"/>
          <w:iCs/>
          <w:sz w:val="18"/>
          <w:szCs w:val="18"/>
        </w:rPr>
        <w:t xml:space="preserve"> (if applicable)</w:t>
      </w:r>
      <w:r>
        <w:rPr>
          <w:rFonts w:ascii="Tahoma" w:hAnsi="Tahoma" w:cs="Tahoma"/>
          <w:iCs/>
          <w:sz w:val="18"/>
          <w:szCs w:val="18"/>
        </w:rPr>
        <w:t>.</w:t>
      </w:r>
    </w:p>
    <w:p w:rsidR="00D13CB5" w:rsidRPr="0018452F" w:rsidRDefault="00D13CB5" w:rsidP="00D13CB5">
      <w:pPr>
        <w:pStyle w:val="ListParagraph"/>
        <w:numPr>
          <w:ilvl w:val="0"/>
          <w:numId w:val="25"/>
        </w:numPr>
        <w:tabs>
          <w:tab w:val="left" w:pos="1350"/>
          <w:tab w:val="left" w:pos="1526"/>
        </w:tabs>
        <w:spacing w:after="0" w:line="240" w:lineRule="auto"/>
        <w:ind w:firstLine="180"/>
        <w:jc w:val="both"/>
        <w:rPr>
          <w:rFonts w:ascii="Tahoma" w:hAnsi="Tahoma" w:cs="Tahoma"/>
          <w:iCs/>
          <w:sz w:val="18"/>
          <w:szCs w:val="18"/>
        </w:rPr>
      </w:pPr>
      <w:r w:rsidRPr="0018452F">
        <w:rPr>
          <w:rFonts w:ascii="Tahoma" w:hAnsi="Tahoma" w:cs="Tahoma"/>
          <w:iCs/>
          <w:sz w:val="18"/>
          <w:szCs w:val="18"/>
        </w:rPr>
        <w:t>Quantity shipped</w:t>
      </w:r>
      <w:r>
        <w:rPr>
          <w:rFonts w:ascii="Tahoma" w:hAnsi="Tahoma" w:cs="Tahoma"/>
          <w:iCs/>
          <w:sz w:val="18"/>
          <w:szCs w:val="18"/>
        </w:rPr>
        <w:t>.</w:t>
      </w:r>
    </w:p>
    <w:p w:rsidR="009F5105" w:rsidRPr="009F5105" w:rsidRDefault="00D41BA8" w:rsidP="009F5105">
      <w:pPr>
        <w:pStyle w:val="ListParagraph"/>
        <w:tabs>
          <w:tab w:val="left" w:pos="1350"/>
        </w:tabs>
        <w:spacing w:after="0" w:line="240" w:lineRule="auto"/>
        <w:ind w:left="1350" w:hanging="450"/>
        <w:jc w:val="both"/>
        <w:rPr>
          <w:rFonts w:ascii="Tahoma" w:hAnsi="Tahoma" w:cs="Tahoma"/>
          <w:iCs/>
          <w:sz w:val="2"/>
          <w:szCs w:val="2"/>
        </w:rPr>
      </w:pPr>
      <w:r>
        <w:rPr>
          <w:rFonts w:ascii="Tahoma" w:hAnsi="Tahoma" w:cs="Tahoma"/>
          <w:iCs/>
          <w:sz w:val="18"/>
          <w:szCs w:val="18"/>
        </w:rPr>
        <w:t>5.</w:t>
      </w:r>
      <w:r>
        <w:rPr>
          <w:rFonts w:ascii="Tahoma" w:hAnsi="Tahoma" w:cs="Tahoma"/>
          <w:iCs/>
          <w:sz w:val="18"/>
          <w:szCs w:val="18"/>
        </w:rPr>
        <w:tab/>
      </w:r>
      <w:r w:rsidR="00D13CB5" w:rsidRPr="0018452F">
        <w:rPr>
          <w:rFonts w:ascii="Tahoma" w:hAnsi="Tahoma" w:cs="Tahoma"/>
          <w:iCs/>
          <w:sz w:val="18"/>
          <w:szCs w:val="18"/>
        </w:rPr>
        <w:t>Copy of original OEM/OCM certification traceable to the original manufacturing run (e.g. OEM/OCM’s name and any relevant date codes, lot numbers, date of manufacture, etc.).</w:t>
      </w:r>
      <w:r w:rsidR="00D13CB5">
        <w:rPr>
          <w:rFonts w:ascii="Tahoma" w:hAnsi="Tahoma" w:cs="Tahoma"/>
          <w:iCs/>
          <w:sz w:val="18"/>
          <w:szCs w:val="18"/>
        </w:rPr>
        <w:t xml:space="preserve"> </w:t>
      </w:r>
      <w:r w:rsidR="00D13CB5" w:rsidRPr="0018452F">
        <w:rPr>
          <w:rFonts w:ascii="Tahoma" w:hAnsi="Tahoma" w:cs="Tahoma"/>
          <w:iCs/>
          <w:sz w:val="18"/>
          <w:szCs w:val="18"/>
        </w:rPr>
        <w:t xml:space="preserve"> </w:t>
      </w:r>
      <w:r w:rsidR="00D13CB5" w:rsidRPr="009B255A">
        <w:rPr>
          <w:rFonts w:ascii="Tahoma" w:hAnsi="Tahoma" w:cs="Tahoma"/>
          <w:b/>
          <w:iCs/>
          <w:sz w:val="18"/>
          <w:szCs w:val="18"/>
        </w:rPr>
        <w:t>If a Franchised Distributor,</w:t>
      </w:r>
      <w:r w:rsidR="00D13CB5" w:rsidRPr="0018452F">
        <w:rPr>
          <w:rFonts w:ascii="Tahoma" w:hAnsi="Tahoma" w:cs="Tahoma"/>
          <w:iCs/>
          <w:sz w:val="18"/>
          <w:szCs w:val="18"/>
        </w:rPr>
        <w:t xml:space="preserve"> and original OCM/OEM certificates are not available, contact the Sechan Buyer for acceptable alternatives (e.g. Information transferred from the </w:t>
      </w:r>
      <w:r w:rsidR="009F5105">
        <w:rPr>
          <w:rFonts w:ascii="Tahoma" w:hAnsi="Tahoma" w:cs="Tahoma"/>
          <w:iCs/>
          <w:sz w:val="18"/>
          <w:szCs w:val="18"/>
        </w:rPr>
        <w:br w:type="column"/>
      </w:r>
    </w:p>
    <w:p w:rsidR="00D13CB5" w:rsidRDefault="00D13CB5" w:rsidP="009F5105">
      <w:pPr>
        <w:pStyle w:val="ListParagraph"/>
        <w:tabs>
          <w:tab w:val="left" w:pos="900"/>
        </w:tabs>
        <w:spacing w:after="0" w:line="240" w:lineRule="auto"/>
        <w:jc w:val="both"/>
        <w:rPr>
          <w:rFonts w:ascii="Tahoma" w:hAnsi="Tahoma" w:cs="Tahoma"/>
          <w:iCs/>
          <w:sz w:val="18"/>
          <w:szCs w:val="18"/>
        </w:rPr>
      </w:pPr>
      <w:r w:rsidRPr="0018452F">
        <w:rPr>
          <w:rFonts w:ascii="Tahoma" w:hAnsi="Tahoma" w:cs="Tahoma"/>
          <w:iCs/>
          <w:sz w:val="18"/>
          <w:szCs w:val="18"/>
        </w:rPr>
        <w:t>OCM/OEM provided traceability documents onto the supplier’s traceability format, copy of corporate policy that does not provide any types of traceability).</w:t>
      </w:r>
    </w:p>
    <w:p w:rsidR="00D41BA8" w:rsidRPr="0018452F" w:rsidRDefault="00D41BA8" w:rsidP="009F5105">
      <w:pPr>
        <w:pStyle w:val="ListParagraph"/>
        <w:tabs>
          <w:tab w:val="left" w:pos="1350"/>
        </w:tabs>
        <w:spacing w:after="0" w:line="240" w:lineRule="auto"/>
        <w:jc w:val="both"/>
        <w:rPr>
          <w:rFonts w:ascii="Tahoma" w:hAnsi="Tahoma" w:cs="Tahoma"/>
          <w:iCs/>
          <w:sz w:val="18"/>
          <w:szCs w:val="18"/>
        </w:rPr>
      </w:pPr>
    </w:p>
    <w:p w:rsidR="00D13CB5" w:rsidRPr="0018452F" w:rsidRDefault="00340009" w:rsidP="00871815">
      <w:pPr>
        <w:pStyle w:val="ListParagraph"/>
        <w:spacing w:after="0" w:line="240" w:lineRule="auto"/>
        <w:jc w:val="both"/>
        <w:rPr>
          <w:rFonts w:ascii="Tahoma" w:hAnsi="Tahoma" w:cs="Tahoma"/>
          <w:iCs/>
          <w:sz w:val="18"/>
          <w:szCs w:val="18"/>
        </w:rPr>
      </w:pPr>
      <w:r w:rsidRPr="00A960CC">
        <w:rPr>
          <w:rFonts w:ascii="Tahoma" w:hAnsi="Tahoma" w:cs="Tahoma"/>
          <w:iCs/>
          <w:sz w:val="18"/>
          <w:szCs w:val="18"/>
        </w:rPr>
        <w:t>The Supplier shall maintain supporting records at their facility.</w:t>
      </w:r>
      <w:r>
        <w:rPr>
          <w:rFonts w:ascii="Tahoma" w:hAnsi="Tahoma" w:cs="Tahoma"/>
          <w:iCs/>
          <w:sz w:val="18"/>
          <w:szCs w:val="18"/>
        </w:rPr>
        <w:t xml:space="preserve"> </w:t>
      </w:r>
      <w:r w:rsidRPr="00A960CC">
        <w:rPr>
          <w:rFonts w:ascii="Tahoma" w:hAnsi="Tahoma" w:cs="Tahoma"/>
          <w:iCs/>
          <w:sz w:val="18"/>
          <w:szCs w:val="18"/>
        </w:rPr>
        <w:t xml:space="preserve"> </w:t>
      </w:r>
      <w:r w:rsidR="00D13CB5" w:rsidRPr="0018452F">
        <w:rPr>
          <w:rFonts w:ascii="Tahoma" w:hAnsi="Tahoma" w:cs="Tahoma"/>
          <w:iCs/>
          <w:sz w:val="18"/>
          <w:szCs w:val="18"/>
        </w:rPr>
        <w:t>Material must be new (i.e. not refurbished, re</w:t>
      </w:r>
      <w:r w:rsidR="00D13CB5">
        <w:rPr>
          <w:rFonts w:ascii="Tahoma" w:hAnsi="Tahoma" w:cs="Tahoma"/>
          <w:iCs/>
          <w:sz w:val="18"/>
          <w:szCs w:val="18"/>
        </w:rPr>
        <w:t xml:space="preserve">conditioned, reclaimed, etc.).  </w:t>
      </w:r>
      <w:r w:rsidR="00D13CB5" w:rsidRPr="0018452F">
        <w:rPr>
          <w:rFonts w:ascii="Tahoma" w:hAnsi="Tahoma" w:cs="Tahoma"/>
          <w:iCs/>
          <w:sz w:val="18"/>
          <w:szCs w:val="18"/>
        </w:rPr>
        <w:t>Material other than new MUST have Sechan’s prior knowledge and written approval prior to shipping.</w:t>
      </w:r>
    </w:p>
    <w:p w:rsidR="00D13CB5" w:rsidRPr="0018452F" w:rsidRDefault="00D13CB5" w:rsidP="00D13CB5">
      <w:pPr>
        <w:pStyle w:val="BodyTextIndent"/>
        <w:spacing w:line="220" w:lineRule="exact"/>
        <w:ind w:left="720"/>
        <w:jc w:val="both"/>
        <w:rPr>
          <w:rFonts w:ascii="Tahoma" w:hAnsi="Tahoma" w:cs="Tahoma"/>
          <w:iCs/>
          <w:sz w:val="18"/>
          <w:szCs w:val="18"/>
        </w:rPr>
      </w:pPr>
    </w:p>
    <w:p w:rsidR="00D13CB5" w:rsidRPr="0018452F" w:rsidRDefault="00D13CB5" w:rsidP="00D13CB5">
      <w:pPr>
        <w:pStyle w:val="BodyTextIndent"/>
        <w:spacing w:line="220" w:lineRule="exact"/>
        <w:ind w:left="720"/>
        <w:jc w:val="both"/>
        <w:rPr>
          <w:rFonts w:ascii="Tahoma" w:hAnsi="Tahoma" w:cs="Tahoma"/>
          <w:iCs/>
          <w:sz w:val="18"/>
          <w:szCs w:val="18"/>
        </w:rPr>
      </w:pPr>
      <w:r w:rsidRPr="0018452F">
        <w:rPr>
          <w:rFonts w:ascii="Tahoma" w:hAnsi="Tahoma" w:cs="Tahoma"/>
          <w:iCs/>
          <w:sz w:val="18"/>
          <w:szCs w:val="18"/>
        </w:rPr>
        <w:t>In order to ensure the authenticity of the supplied material, a Supplier shall have some form of counterfeit avoidance program</w:t>
      </w:r>
      <w:r w:rsidR="00E2026D">
        <w:rPr>
          <w:rFonts w:ascii="Tahoma" w:hAnsi="Tahoma" w:cs="Tahoma"/>
          <w:iCs/>
          <w:sz w:val="18"/>
          <w:szCs w:val="18"/>
        </w:rPr>
        <w:t xml:space="preserve"> reference DFARS 252.246-7007</w:t>
      </w:r>
      <w:r w:rsidRPr="0018452F">
        <w:rPr>
          <w:rFonts w:ascii="Tahoma" w:hAnsi="Tahoma" w:cs="Tahoma"/>
          <w:iCs/>
          <w:sz w:val="18"/>
          <w:szCs w:val="18"/>
        </w:rPr>
        <w:t>.</w:t>
      </w:r>
      <w:r>
        <w:rPr>
          <w:rFonts w:ascii="Tahoma" w:hAnsi="Tahoma" w:cs="Tahoma"/>
          <w:iCs/>
          <w:sz w:val="18"/>
          <w:szCs w:val="18"/>
        </w:rPr>
        <w:t xml:space="preserve"> </w:t>
      </w:r>
      <w:r w:rsidRPr="0018452F">
        <w:rPr>
          <w:rFonts w:ascii="Tahoma" w:hAnsi="Tahoma" w:cs="Tahoma"/>
          <w:iCs/>
          <w:sz w:val="18"/>
          <w:szCs w:val="18"/>
        </w:rPr>
        <w:t xml:space="preserve"> Reference AS5553 for electrical type parts and AS6174 for mechanical type parts for guidance.</w:t>
      </w:r>
      <w:r>
        <w:rPr>
          <w:rFonts w:ascii="Tahoma" w:hAnsi="Tahoma" w:cs="Tahoma"/>
          <w:iCs/>
          <w:sz w:val="18"/>
          <w:szCs w:val="18"/>
        </w:rPr>
        <w:t xml:space="preserve"> </w:t>
      </w:r>
      <w:r w:rsidRPr="0018452F">
        <w:rPr>
          <w:rFonts w:ascii="Tahoma" w:hAnsi="Tahoma" w:cs="Tahoma"/>
          <w:iCs/>
          <w:sz w:val="18"/>
          <w:szCs w:val="18"/>
        </w:rPr>
        <w:t xml:space="preserve"> If the Supplier subcontracts to another Supplier against this order, the Supplier shall flow this requirement down to their supplier.</w:t>
      </w:r>
    </w:p>
    <w:p w:rsidR="0018452F" w:rsidRPr="00A960CC" w:rsidRDefault="0018452F" w:rsidP="00FB70AF">
      <w:pPr>
        <w:ind w:left="900"/>
        <w:rPr>
          <w:rFonts w:ascii="Tahoma" w:hAnsi="Tahoma" w:cs="Tahoma"/>
          <w:iCs/>
          <w:sz w:val="18"/>
          <w:szCs w:val="18"/>
        </w:rPr>
      </w:pPr>
    </w:p>
    <w:p w:rsidR="009F3EF8" w:rsidRPr="004933D5" w:rsidRDefault="009F3EF8" w:rsidP="009F3EF8">
      <w:pPr>
        <w:tabs>
          <w:tab w:val="left" w:pos="-432"/>
          <w:tab w:val="left" w:pos="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color w:val="333399"/>
          <w:sz w:val="19"/>
          <w:szCs w:val="19"/>
        </w:rPr>
      </w:pPr>
      <w:r w:rsidRPr="004933D5">
        <w:rPr>
          <w:rFonts w:ascii="Tahoma" w:hAnsi="Tahoma" w:cs="Tahoma"/>
          <w:b/>
          <w:bCs/>
          <w:color w:val="333399"/>
          <w:sz w:val="19"/>
          <w:szCs w:val="19"/>
        </w:rPr>
        <w:t>QR-4</w:t>
      </w:r>
      <w:r w:rsidRPr="004933D5">
        <w:rPr>
          <w:rFonts w:ascii="Tahoma" w:hAnsi="Tahoma" w:cs="Tahoma"/>
          <w:b/>
          <w:bCs/>
          <w:color w:val="333399"/>
          <w:sz w:val="19"/>
          <w:szCs w:val="19"/>
        </w:rPr>
        <w:tab/>
      </w:r>
      <w:r w:rsidRPr="00FE4877">
        <w:rPr>
          <w:rFonts w:ascii="Tahoma" w:hAnsi="Tahoma" w:cs="Tahoma"/>
          <w:b/>
          <w:bCs/>
          <w:color w:val="333399"/>
          <w:sz w:val="19"/>
          <w:szCs w:val="19"/>
        </w:rPr>
        <w:t>SUPPLIER'S</w:t>
      </w:r>
      <w:r w:rsidRPr="004933D5">
        <w:rPr>
          <w:rFonts w:ascii="Tahoma" w:hAnsi="Tahoma" w:cs="Tahoma"/>
          <w:b/>
          <w:bCs/>
          <w:color w:val="333399"/>
          <w:sz w:val="19"/>
          <w:szCs w:val="19"/>
        </w:rPr>
        <w:t xml:space="preserve"> CORRECTIVE ACTION SYSTEM</w:t>
      </w:r>
    </w:p>
    <w:p w:rsidR="009F3EF8" w:rsidRDefault="009F3EF8" w:rsidP="009F3EF8">
      <w:pPr>
        <w:tabs>
          <w:tab w:val="left" w:pos="90"/>
          <w:tab w:val="right" w:pos="11280"/>
        </w:tabs>
        <w:spacing w:line="220" w:lineRule="exact"/>
        <w:ind w:left="720"/>
        <w:jc w:val="both"/>
        <w:rPr>
          <w:rFonts w:ascii="Tahoma" w:hAnsi="Tahoma" w:cs="Tahoma"/>
          <w:sz w:val="18"/>
          <w:szCs w:val="18"/>
        </w:rPr>
      </w:pPr>
      <w:r w:rsidRPr="00165E65">
        <w:rPr>
          <w:rFonts w:ascii="Tahoma" w:hAnsi="Tahoma" w:cs="Tahoma"/>
          <w:sz w:val="18"/>
          <w:szCs w:val="18"/>
        </w:rPr>
        <w:t>Supplier shall provide a documented corrective action statement for returned discrepant items</w:t>
      </w:r>
      <w:r>
        <w:rPr>
          <w:rFonts w:ascii="Tahoma" w:hAnsi="Tahoma" w:cs="Tahoma"/>
          <w:sz w:val="18"/>
          <w:szCs w:val="18"/>
        </w:rPr>
        <w:t xml:space="preserve"> which</w:t>
      </w:r>
      <w:r w:rsidRPr="00165E65">
        <w:rPr>
          <w:rFonts w:ascii="Tahoma" w:hAnsi="Tahoma" w:cs="Tahoma"/>
          <w:sz w:val="18"/>
          <w:szCs w:val="18"/>
        </w:rPr>
        <w:t xml:space="preserve"> state</w:t>
      </w:r>
      <w:r>
        <w:rPr>
          <w:rFonts w:ascii="Tahoma" w:hAnsi="Tahoma" w:cs="Tahoma"/>
          <w:sz w:val="18"/>
          <w:szCs w:val="18"/>
        </w:rPr>
        <w:t>s</w:t>
      </w:r>
      <w:r w:rsidRPr="00165E65">
        <w:rPr>
          <w:rFonts w:ascii="Tahoma" w:hAnsi="Tahoma" w:cs="Tahoma"/>
          <w:sz w:val="18"/>
          <w:szCs w:val="18"/>
        </w:rPr>
        <w:t xml:space="preserve"> whether items were reworked or</w:t>
      </w:r>
      <w:r w:rsidR="001A296E">
        <w:rPr>
          <w:rFonts w:ascii="Tahoma" w:hAnsi="Tahoma" w:cs="Tahoma"/>
          <w:sz w:val="18"/>
          <w:szCs w:val="18"/>
        </w:rPr>
        <w:t xml:space="preserve"> </w:t>
      </w:r>
      <w:r w:rsidRPr="00165E65">
        <w:rPr>
          <w:rFonts w:ascii="Tahoma" w:hAnsi="Tahoma" w:cs="Tahoma"/>
          <w:sz w:val="18"/>
          <w:szCs w:val="18"/>
        </w:rPr>
        <w:t>replaced, and if reworked, what rework was performed.</w:t>
      </w:r>
      <w:r>
        <w:rPr>
          <w:rFonts w:ascii="Tahoma" w:hAnsi="Tahoma" w:cs="Tahoma"/>
          <w:sz w:val="18"/>
          <w:szCs w:val="18"/>
        </w:rPr>
        <w:t xml:space="preserve">  </w:t>
      </w:r>
      <w:r w:rsidRPr="00165E65">
        <w:rPr>
          <w:rFonts w:ascii="Tahoma" w:hAnsi="Tahoma" w:cs="Tahoma"/>
          <w:sz w:val="18"/>
          <w:szCs w:val="18"/>
        </w:rPr>
        <w:t>Additionally, the Supplier shall respond in a timely manner to each Sechan issued Supplier Corrective Action Request</w:t>
      </w:r>
      <w:r>
        <w:rPr>
          <w:rFonts w:ascii="Tahoma" w:hAnsi="Tahoma" w:cs="Tahoma"/>
          <w:sz w:val="18"/>
          <w:szCs w:val="18"/>
        </w:rPr>
        <w:t xml:space="preserve"> providing root-cause and corrective action statements</w:t>
      </w:r>
      <w:r w:rsidRPr="00165E65">
        <w:rPr>
          <w:rFonts w:ascii="Tahoma" w:hAnsi="Tahoma" w:cs="Tahoma"/>
          <w:sz w:val="18"/>
          <w:szCs w:val="18"/>
        </w:rPr>
        <w:t>.</w:t>
      </w:r>
    </w:p>
    <w:p w:rsidR="009F3EF8" w:rsidRDefault="009F3EF8" w:rsidP="009F3EF8">
      <w:pPr>
        <w:tabs>
          <w:tab w:val="left" w:pos="90"/>
          <w:tab w:val="right" w:pos="11280"/>
        </w:tabs>
        <w:spacing w:line="220" w:lineRule="exact"/>
        <w:ind w:left="900"/>
        <w:jc w:val="both"/>
        <w:rPr>
          <w:rFonts w:ascii="Tahoma" w:hAnsi="Tahoma" w:cs="Tahoma"/>
          <w:sz w:val="18"/>
          <w:szCs w:val="18"/>
        </w:rPr>
      </w:pPr>
    </w:p>
    <w:p w:rsidR="009F3EF8" w:rsidRPr="004933D5" w:rsidRDefault="009F3EF8" w:rsidP="009F3EF8">
      <w:pPr>
        <w:tabs>
          <w:tab w:val="left" w:pos="-432"/>
          <w:tab w:val="left" w:pos="0"/>
          <w:tab w:val="left" w:pos="72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color w:val="333399"/>
          <w:sz w:val="19"/>
          <w:szCs w:val="19"/>
        </w:rPr>
      </w:pPr>
      <w:r w:rsidRPr="004933D5">
        <w:rPr>
          <w:rFonts w:ascii="Tahoma" w:hAnsi="Tahoma" w:cs="Tahoma"/>
          <w:b/>
          <w:bCs/>
          <w:color w:val="333399"/>
          <w:sz w:val="19"/>
          <w:szCs w:val="19"/>
        </w:rPr>
        <w:t>QR-5</w:t>
      </w:r>
      <w:r w:rsidRPr="004933D5">
        <w:rPr>
          <w:rFonts w:ascii="Tahoma" w:hAnsi="Tahoma" w:cs="Tahoma"/>
          <w:b/>
          <w:bCs/>
          <w:color w:val="333399"/>
          <w:sz w:val="19"/>
          <w:szCs w:val="19"/>
        </w:rPr>
        <w:tab/>
        <w:t>SUPPLIER CONFIGURATION CONTROL</w:t>
      </w:r>
    </w:p>
    <w:p w:rsidR="009F3EF8" w:rsidRPr="004A0BF6" w:rsidRDefault="009F3EF8" w:rsidP="009F3EF8">
      <w:pPr>
        <w:tabs>
          <w:tab w:val="left" w:pos="90"/>
          <w:tab w:val="right" w:pos="11280"/>
        </w:tabs>
        <w:spacing w:line="220" w:lineRule="exact"/>
        <w:ind w:left="720"/>
        <w:jc w:val="both"/>
        <w:rPr>
          <w:rFonts w:ascii="Tahoma" w:hAnsi="Tahoma" w:cs="Tahoma"/>
          <w:sz w:val="18"/>
          <w:szCs w:val="18"/>
        </w:rPr>
      </w:pPr>
      <w:r w:rsidRPr="004A0BF6">
        <w:rPr>
          <w:rFonts w:ascii="Tahoma" w:hAnsi="Tahoma" w:cs="Tahoma"/>
          <w:sz w:val="18"/>
          <w:szCs w:val="18"/>
        </w:rPr>
        <w:t xml:space="preserve">The Supplier may not make changes to the technical documentation, specifications or drawings referenced by the Sechan Order without prior approval by Sechan.  Proposed change definition </w:t>
      </w:r>
      <w:proofErr w:type="gramStart"/>
      <w:r w:rsidRPr="004A0BF6">
        <w:rPr>
          <w:rFonts w:ascii="Tahoma" w:hAnsi="Tahoma" w:cs="Tahoma"/>
          <w:sz w:val="18"/>
          <w:szCs w:val="18"/>
        </w:rPr>
        <w:t>shall be submitted</w:t>
      </w:r>
      <w:proofErr w:type="gramEnd"/>
      <w:r w:rsidRPr="004A0BF6">
        <w:rPr>
          <w:rFonts w:ascii="Tahoma" w:hAnsi="Tahoma" w:cs="Tahoma"/>
          <w:sz w:val="18"/>
          <w:szCs w:val="18"/>
        </w:rPr>
        <w:t xml:space="preserve"> to the Sechan Buyer.  The shipment of new configuration materials prior to Sechan approval of the change </w:t>
      </w:r>
      <w:proofErr w:type="gramStart"/>
      <w:r w:rsidRPr="004A0BF6">
        <w:rPr>
          <w:rFonts w:ascii="Tahoma" w:hAnsi="Tahoma" w:cs="Tahoma"/>
          <w:sz w:val="18"/>
          <w:szCs w:val="18"/>
        </w:rPr>
        <w:t>is not permitted</w:t>
      </w:r>
      <w:proofErr w:type="gramEnd"/>
      <w:r w:rsidRPr="004A0BF6">
        <w:rPr>
          <w:rFonts w:ascii="Tahoma" w:hAnsi="Tahoma" w:cs="Tahoma"/>
          <w:sz w:val="18"/>
          <w:szCs w:val="18"/>
        </w:rPr>
        <w:t>.</w:t>
      </w:r>
    </w:p>
    <w:p w:rsidR="009F3EF8" w:rsidRPr="00165E65" w:rsidRDefault="009F3EF8" w:rsidP="009F3EF8">
      <w:pPr>
        <w:tabs>
          <w:tab w:val="left" w:pos="-432"/>
          <w:tab w:val="left" w:pos="0"/>
          <w:tab w:val="left" w:pos="90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7"/>
        <w:rPr>
          <w:rFonts w:ascii="Tahoma" w:hAnsi="Tahoma" w:cs="Tahoma"/>
          <w:sz w:val="18"/>
          <w:szCs w:val="18"/>
        </w:rPr>
      </w:pPr>
    </w:p>
    <w:p w:rsidR="009F3EF8" w:rsidRPr="004933D5" w:rsidRDefault="009F3EF8" w:rsidP="009F3EF8">
      <w:pPr>
        <w:tabs>
          <w:tab w:val="left" w:pos="-432"/>
          <w:tab w:val="left" w:pos="0"/>
          <w:tab w:val="left" w:pos="720"/>
          <w:tab w:val="left" w:pos="108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color w:val="333399"/>
          <w:sz w:val="19"/>
          <w:szCs w:val="19"/>
        </w:rPr>
      </w:pPr>
      <w:r w:rsidRPr="004933D5">
        <w:rPr>
          <w:rFonts w:ascii="Tahoma" w:hAnsi="Tahoma" w:cs="Tahoma"/>
          <w:b/>
          <w:bCs/>
          <w:color w:val="333399"/>
          <w:sz w:val="19"/>
          <w:szCs w:val="19"/>
        </w:rPr>
        <w:t>QR-6</w:t>
      </w:r>
      <w:r w:rsidRPr="004933D5">
        <w:rPr>
          <w:rFonts w:ascii="Tahoma" w:hAnsi="Tahoma" w:cs="Tahoma"/>
          <w:b/>
          <w:bCs/>
          <w:color w:val="333399"/>
          <w:sz w:val="19"/>
          <w:szCs w:val="19"/>
        </w:rPr>
        <w:tab/>
        <w:t>SECHAN VISITATION AUTHORITY</w:t>
      </w:r>
    </w:p>
    <w:p w:rsidR="009F3EF8" w:rsidRDefault="009F3EF8" w:rsidP="009F3EF8">
      <w:pPr>
        <w:pStyle w:val="BodyTextIndent"/>
        <w:spacing w:line="220" w:lineRule="exact"/>
        <w:ind w:left="720"/>
        <w:jc w:val="both"/>
        <w:rPr>
          <w:rFonts w:ascii="Tahoma" w:hAnsi="Tahoma" w:cs="Tahoma"/>
          <w:sz w:val="18"/>
          <w:szCs w:val="18"/>
        </w:rPr>
      </w:pPr>
      <w:r w:rsidRPr="00165E65">
        <w:rPr>
          <w:rFonts w:ascii="Tahoma" w:hAnsi="Tahoma" w:cs="Tahoma"/>
          <w:sz w:val="18"/>
          <w:szCs w:val="18"/>
        </w:rPr>
        <w:t>Sechan reserves the right to perform visits, inspection, and surveillance at the Supplier's facility to evaluate procurement compliance and/or corrective action implementation.  The Supplier shall make the facility and any relevant data available.</w:t>
      </w:r>
      <w:r w:rsidR="00931C50">
        <w:rPr>
          <w:rFonts w:ascii="Tahoma" w:hAnsi="Tahoma" w:cs="Tahoma"/>
          <w:sz w:val="18"/>
          <w:szCs w:val="18"/>
        </w:rPr>
        <w:t xml:space="preserve">  Sechan also reserves the right to invite its customer on any visit for similar situations.</w:t>
      </w:r>
    </w:p>
    <w:p w:rsidR="009F3EF8" w:rsidRPr="00165E65" w:rsidRDefault="009F3EF8" w:rsidP="009F3EF8">
      <w:pPr>
        <w:pStyle w:val="BodyTextIndent"/>
        <w:spacing w:line="220" w:lineRule="exact"/>
        <w:ind w:left="720"/>
        <w:jc w:val="both"/>
        <w:rPr>
          <w:rFonts w:ascii="Tahoma" w:hAnsi="Tahoma" w:cs="Tahoma"/>
          <w:sz w:val="18"/>
          <w:szCs w:val="18"/>
        </w:rPr>
      </w:pPr>
    </w:p>
    <w:p w:rsidR="009F3EF8" w:rsidRPr="004933D5" w:rsidRDefault="009F3EF8" w:rsidP="009F3EF8">
      <w:pPr>
        <w:tabs>
          <w:tab w:val="left" w:pos="-432"/>
          <w:tab w:val="left" w:pos="0"/>
          <w:tab w:val="left" w:pos="72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color w:val="333399"/>
          <w:sz w:val="19"/>
          <w:szCs w:val="19"/>
        </w:rPr>
      </w:pPr>
      <w:r w:rsidRPr="004933D5">
        <w:rPr>
          <w:rFonts w:ascii="Tahoma" w:hAnsi="Tahoma" w:cs="Tahoma"/>
          <w:b/>
          <w:bCs/>
          <w:color w:val="333399"/>
          <w:sz w:val="19"/>
          <w:szCs w:val="19"/>
        </w:rPr>
        <w:t>QR-7</w:t>
      </w:r>
      <w:r w:rsidRPr="004933D5">
        <w:rPr>
          <w:rFonts w:ascii="Tahoma" w:hAnsi="Tahoma" w:cs="Tahoma"/>
          <w:b/>
          <w:bCs/>
          <w:color w:val="333399"/>
          <w:sz w:val="19"/>
          <w:szCs w:val="19"/>
        </w:rPr>
        <w:tab/>
        <w:t>NONCONFORMING MATERIAL DISPOSITION</w:t>
      </w:r>
    </w:p>
    <w:p w:rsidR="001C71CE" w:rsidRDefault="009F3EF8" w:rsidP="009F3EF8">
      <w:pPr>
        <w:pStyle w:val="BodyTextIndent"/>
        <w:spacing w:line="220" w:lineRule="exact"/>
        <w:ind w:left="720"/>
        <w:jc w:val="both"/>
        <w:rPr>
          <w:rFonts w:ascii="Tahoma" w:hAnsi="Tahoma" w:cs="Tahoma"/>
          <w:sz w:val="18"/>
          <w:szCs w:val="18"/>
        </w:rPr>
        <w:sectPr w:rsidR="001C71CE" w:rsidSect="00D347DA">
          <w:headerReference w:type="even" r:id="rId11"/>
          <w:headerReference w:type="default" r:id="rId12"/>
          <w:footerReference w:type="default" r:id="rId13"/>
          <w:headerReference w:type="first" r:id="rId14"/>
          <w:pgSz w:w="12240" w:h="15840" w:code="1"/>
          <w:pgMar w:top="432" w:right="936" w:bottom="432" w:left="936" w:header="432" w:footer="360" w:gutter="0"/>
          <w:cols w:num="2" w:space="540"/>
          <w:docGrid w:linePitch="360"/>
        </w:sectPr>
      </w:pPr>
      <w:r w:rsidRPr="00165E65">
        <w:rPr>
          <w:rFonts w:ascii="Tahoma" w:hAnsi="Tahoma" w:cs="Tahoma"/>
          <w:sz w:val="18"/>
          <w:szCs w:val="18"/>
        </w:rPr>
        <w:t xml:space="preserve">Supplier shipment of nonconforming material without specific, prior approval by Sechan </w:t>
      </w:r>
      <w:proofErr w:type="gramStart"/>
      <w:r w:rsidRPr="00165E65">
        <w:rPr>
          <w:rFonts w:ascii="Tahoma" w:hAnsi="Tahoma" w:cs="Tahoma"/>
          <w:sz w:val="18"/>
          <w:szCs w:val="18"/>
        </w:rPr>
        <w:t>is not permitted</w:t>
      </w:r>
      <w:proofErr w:type="gramEnd"/>
      <w:r w:rsidRPr="00165E65">
        <w:rPr>
          <w:rFonts w:ascii="Tahoma" w:hAnsi="Tahoma" w:cs="Tahoma"/>
          <w:sz w:val="18"/>
          <w:szCs w:val="18"/>
        </w:rPr>
        <w:t xml:space="preserve">.  A request for waiver </w:t>
      </w:r>
      <w:proofErr w:type="gramStart"/>
      <w:r w:rsidRPr="00165E65">
        <w:rPr>
          <w:rFonts w:ascii="Tahoma" w:hAnsi="Tahoma" w:cs="Tahoma"/>
          <w:sz w:val="18"/>
          <w:szCs w:val="18"/>
        </w:rPr>
        <w:t>shall be submitted</w:t>
      </w:r>
      <w:proofErr w:type="gramEnd"/>
      <w:r w:rsidRPr="00165E65">
        <w:rPr>
          <w:rFonts w:ascii="Tahoma" w:hAnsi="Tahoma" w:cs="Tahoma"/>
          <w:sz w:val="18"/>
          <w:szCs w:val="18"/>
        </w:rPr>
        <w:t xml:space="preserve"> to the Sechan Buyer documenting the material condition.  Previous disposition </w:t>
      </w:r>
      <w:proofErr w:type="gramStart"/>
      <w:r w:rsidRPr="00165E65">
        <w:rPr>
          <w:rFonts w:ascii="Tahoma" w:hAnsi="Tahoma" w:cs="Tahoma"/>
          <w:sz w:val="18"/>
          <w:szCs w:val="18"/>
        </w:rPr>
        <w:t>shall not be considered</w:t>
      </w:r>
      <w:proofErr w:type="gramEnd"/>
      <w:r w:rsidRPr="00165E65">
        <w:rPr>
          <w:rFonts w:ascii="Tahoma" w:hAnsi="Tahoma" w:cs="Tahoma"/>
          <w:sz w:val="18"/>
          <w:szCs w:val="18"/>
        </w:rPr>
        <w:t xml:space="preserve"> as a precedent for continued delivery of non-conforming material.  Re</w:t>
      </w:r>
      <w:r>
        <w:rPr>
          <w:rFonts w:ascii="Tahoma" w:hAnsi="Tahoma" w:cs="Tahoma"/>
          <w:sz w:val="18"/>
          <w:szCs w:val="18"/>
        </w:rPr>
        <w:t>-</w:t>
      </w:r>
      <w:r w:rsidRPr="00165E65">
        <w:rPr>
          <w:rFonts w:ascii="Tahoma" w:hAnsi="Tahoma" w:cs="Tahoma"/>
          <w:sz w:val="18"/>
          <w:szCs w:val="18"/>
        </w:rPr>
        <w:t xml:space="preserve">submittal of non-conforming material shall be identified </w:t>
      </w:r>
      <w:proofErr w:type="gramStart"/>
      <w:r w:rsidRPr="00165E65">
        <w:rPr>
          <w:rFonts w:ascii="Tahoma" w:hAnsi="Tahoma" w:cs="Tahoma"/>
          <w:sz w:val="18"/>
          <w:szCs w:val="18"/>
        </w:rPr>
        <w:t>either on the material or the shipping document(s)</w:t>
      </w:r>
      <w:proofErr w:type="gramEnd"/>
      <w:r w:rsidRPr="00165E65">
        <w:rPr>
          <w:rFonts w:ascii="Tahoma" w:hAnsi="Tahoma" w:cs="Tahoma"/>
          <w:sz w:val="18"/>
          <w:szCs w:val="18"/>
        </w:rPr>
        <w:t xml:space="preserve"> with reference to Sechan's rejection document and evidence provided that the causes for rejection have been corrected.</w:t>
      </w:r>
    </w:p>
    <w:p w:rsidR="006961AC" w:rsidRPr="004933D5" w:rsidRDefault="006961AC" w:rsidP="006961AC">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b/>
          <w:bCs/>
          <w:color w:val="333399"/>
          <w:sz w:val="19"/>
          <w:szCs w:val="19"/>
        </w:rPr>
      </w:pPr>
      <w:r w:rsidRPr="004933D5">
        <w:rPr>
          <w:rFonts w:ascii="Tahoma" w:hAnsi="Tahoma" w:cs="Tahoma"/>
          <w:b/>
          <w:bCs/>
          <w:color w:val="333399"/>
          <w:sz w:val="19"/>
          <w:szCs w:val="19"/>
        </w:rPr>
        <w:t>QR-</w:t>
      </w:r>
      <w:r>
        <w:rPr>
          <w:rFonts w:ascii="Tahoma" w:hAnsi="Tahoma" w:cs="Tahoma"/>
          <w:b/>
          <w:bCs/>
          <w:color w:val="333399"/>
          <w:sz w:val="19"/>
          <w:szCs w:val="19"/>
        </w:rPr>
        <w:t>8</w:t>
      </w:r>
      <w:r w:rsidRPr="004933D5">
        <w:rPr>
          <w:rFonts w:ascii="Tahoma" w:hAnsi="Tahoma" w:cs="Tahoma"/>
          <w:b/>
          <w:bCs/>
          <w:color w:val="333399"/>
          <w:sz w:val="19"/>
          <w:szCs w:val="19"/>
        </w:rPr>
        <w:tab/>
        <w:t>NOT USED</w:t>
      </w:r>
    </w:p>
    <w:p w:rsidR="006961AC" w:rsidRPr="00165E65" w:rsidRDefault="006961AC" w:rsidP="006961AC">
      <w:pPr>
        <w:pStyle w:val="BodyTextIndent"/>
        <w:spacing w:line="220" w:lineRule="exact"/>
        <w:ind w:left="720"/>
        <w:jc w:val="both"/>
        <w:rPr>
          <w:rFonts w:ascii="Tahoma" w:hAnsi="Tahoma" w:cs="Tahoma"/>
          <w:sz w:val="18"/>
          <w:szCs w:val="18"/>
        </w:rPr>
      </w:pPr>
    </w:p>
    <w:p w:rsidR="009F3EF8" w:rsidRPr="004933D5" w:rsidRDefault="009F3EF8" w:rsidP="009F3EF8">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b/>
          <w:bCs/>
          <w:color w:val="333399"/>
          <w:sz w:val="19"/>
          <w:szCs w:val="19"/>
        </w:rPr>
      </w:pPr>
      <w:r w:rsidRPr="004933D5">
        <w:rPr>
          <w:rFonts w:ascii="Tahoma" w:hAnsi="Tahoma" w:cs="Tahoma"/>
          <w:b/>
          <w:bCs/>
          <w:color w:val="333399"/>
          <w:sz w:val="19"/>
          <w:szCs w:val="19"/>
        </w:rPr>
        <w:t>QR-9</w:t>
      </w:r>
      <w:r w:rsidRPr="004933D5">
        <w:rPr>
          <w:rFonts w:ascii="Tahoma" w:hAnsi="Tahoma" w:cs="Tahoma"/>
          <w:b/>
          <w:bCs/>
          <w:color w:val="333399"/>
          <w:sz w:val="19"/>
          <w:szCs w:val="19"/>
        </w:rPr>
        <w:tab/>
        <w:t>NOT USED</w:t>
      </w:r>
    </w:p>
    <w:p w:rsidR="009F3EF8" w:rsidRPr="00165E65" w:rsidRDefault="009F3EF8" w:rsidP="009F3EF8">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rPr>
          <w:rFonts w:ascii="Tahoma" w:hAnsi="Tahoma" w:cs="Tahoma"/>
          <w:b/>
          <w:bCs/>
          <w:sz w:val="18"/>
          <w:szCs w:val="18"/>
        </w:rPr>
      </w:pPr>
    </w:p>
    <w:p w:rsidR="009F3EF8" w:rsidRPr="004933D5" w:rsidRDefault="009F3EF8" w:rsidP="009F3EF8">
      <w:pPr>
        <w:tabs>
          <w:tab w:val="left" w:pos="0"/>
          <w:tab w:val="left" w:pos="72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color w:val="333399"/>
          <w:sz w:val="19"/>
          <w:szCs w:val="19"/>
        </w:rPr>
      </w:pPr>
      <w:r w:rsidRPr="004933D5">
        <w:rPr>
          <w:rFonts w:ascii="Tahoma" w:hAnsi="Tahoma" w:cs="Tahoma"/>
          <w:b/>
          <w:bCs/>
          <w:color w:val="333399"/>
          <w:sz w:val="19"/>
          <w:szCs w:val="19"/>
        </w:rPr>
        <w:t>QR-10</w:t>
      </w:r>
      <w:r w:rsidRPr="004933D5">
        <w:rPr>
          <w:rFonts w:ascii="Tahoma" w:hAnsi="Tahoma" w:cs="Tahoma"/>
          <w:b/>
          <w:bCs/>
          <w:color w:val="333399"/>
          <w:sz w:val="19"/>
          <w:szCs w:val="19"/>
        </w:rPr>
        <w:tab/>
        <w:t>OSHA MATERIAL SAFETY DATA SHEET</w:t>
      </w:r>
      <w:r>
        <w:rPr>
          <w:rFonts w:ascii="Tahoma" w:hAnsi="Tahoma" w:cs="Tahoma"/>
          <w:b/>
          <w:bCs/>
          <w:color w:val="333399"/>
          <w:sz w:val="19"/>
          <w:szCs w:val="19"/>
        </w:rPr>
        <w:t xml:space="preserve"> (MSDS)</w:t>
      </w:r>
    </w:p>
    <w:p w:rsidR="001A296E" w:rsidRDefault="009F3EF8" w:rsidP="00215835">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Materials delivered </w:t>
      </w:r>
      <w:r>
        <w:rPr>
          <w:rFonts w:ascii="Tahoma" w:hAnsi="Tahoma" w:cs="Tahoma"/>
          <w:sz w:val="18"/>
          <w:szCs w:val="18"/>
        </w:rPr>
        <w:t xml:space="preserve">to Sechan </w:t>
      </w:r>
      <w:r w:rsidRPr="00165E65">
        <w:rPr>
          <w:rFonts w:ascii="Tahoma" w:hAnsi="Tahoma" w:cs="Tahoma"/>
          <w:sz w:val="18"/>
          <w:szCs w:val="18"/>
        </w:rPr>
        <w:t>un</w:t>
      </w:r>
      <w:r>
        <w:rPr>
          <w:rFonts w:ascii="Tahoma" w:hAnsi="Tahoma" w:cs="Tahoma"/>
          <w:sz w:val="18"/>
          <w:szCs w:val="18"/>
        </w:rPr>
        <w:t xml:space="preserve">der this order shall include a </w:t>
      </w:r>
      <w:r w:rsidRPr="00165E65">
        <w:rPr>
          <w:rFonts w:ascii="Tahoma" w:hAnsi="Tahoma" w:cs="Tahoma"/>
          <w:sz w:val="18"/>
          <w:szCs w:val="18"/>
        </w:rPr>
        <w:t>M</w:t>
      </w:r>
      <w:r>
        <w:rPr>
          <w:rFonts w:ascii="Tahoma" w:hAnsi="Tahoma" w:cs="Tahoma"/>
          <w:sz w:val="18"/>
          <w:szCs w:val="18"/>
        </w:rPr>
        <w:t>SDS (paper copy) with the first delivery and with any subsequent revision of the MSDS.</w:t>
      </w:r>
      <w:r w:rsidRPr="00165E65">
        <w:rPr>
          <w:rFonts w:ascii="Tahoma" w:hAnsi="Tahoma" w:cs="Tahoma"/>
          <w:sz w:val="18"/>
          <w:szCs w:val="18"/>
        </w:rPr>
        <w:t xml:space="preserve">  Failure to provide this data can result in </w:t>
      </w:r>
      <w:r>
        <w:rPr>
          <w:rFonts w:ascii="Tahoma" w:hAnsi="Tahoma" w:cs="Tahoma"/>
          <w:sz w:val="18"/>
          <w:szCs w:val="18"/>
        </w:rPr>
        <w:t xml:space="preserve">delayed material acceptance or </w:t>
      </w:r>
      <w:r w:rsidRPr="00165E65">
        <w:rPr>
          <w:rFonts w:ascii="Tahoma" w:hAnsi="Tahoma" w:cs="Tahoma"/>
          <w:sz w:val="18"/>
          <w:szCs w:val="18"/>
        </w:rPr>
        <w:t>rejection.</w:t>
      </w:r>
    </w:p>
    <w:p w:rsidR="001A296E" w:rsidRDefault="001A296E" w:rsidP="00215835">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9F3EF8" w:rsidRPr="004933D5" w:rsidRDefault="009F3EF8" w:rsidP="001A296E">
      <w:pPr>
        <w:tabs>
          <w:tab w:val="left" w:pos="-432"/>
          <w:tab w:val="left" w:pos="0"/>
          <w:tab w:val="left" w:pos="126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color w:val="333399"/>
          <w:sz w:val="19"/>
          <w:szCs w:val="19"/>
        </w:rPr>
      </w:pPr>
      <w:r w:rsidRPr="004933D5">
        <w:rPr>
          <w:rFonts w:ascii="Tahoma" w:hAnsi="Tahoma" w:cs="Tahoma"/>
          <w:b/>
          <w:bCs/>
          <w:color w:val="333399"/>
          <w:sz w:val="19"/>
          <w:szCs w:val="19"/>
        </w:rPr>
        <w:t>QR-11</w:t>
      </w:r>
      <w:r w:rsidRPr="004933D5">
        <w:rPr>
          <w:rFonts w:ascii="Tahoma" w:hAnsi="Tahoma" w:cs="Tahoma"/>
          <w:b/>
          <w:bCs/>
          <w:color w:val="333399"/>
          <w:sz w:val="19"/>
          <w:szCs w:val="19"/>
        </w:rPr>
        <w:tab/>
        <w:t>GSI</w:t>
      </w:r>
      <w:r>
        <w:rPr>
          <w:rFonts w:ascii="Tahoma" w:hAnsi="Tahoma" w:cs="Tahoma"/>
          <w:b/>
          <w:bCs/>
          <w:color w:val="333399"/>
          <w:sz w:val="19"/>
          <w:szCs w:val="19"/>
        </w:rPr>
        <w:t xml:space="preserve">, </w:t>
      </w:r>
      <w:r w:rsidRPr="004933D5">
        <w:rPr>
          <w:rFonts w:ascii="Tahoma" w:hAnsi="Tahoma" w:cs="Tahoma"/>
          <w:b/>
          <w:bCs/>
          <w:color w:val="333399"/>
          <w:sz w:val="19"/>
          <w:szCs w:val="19"/>
        </w:rPr>
        <w:t>GOVERNMENT COORDINATED</w:t>
      </w:r>
    </w:p>
    <w:p w:rsidR="009F3EF8"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Government inspection is required prior to product shipment from your plant.  Upon receipt of this order, promptly notify the Government Representative who normally services your plant so that appropriate</w:t>
      </w:r>
      <w:r w:rsidRPr="00165E65">
        <w:rPr>
          <w:rFonts w:ascii="Tahoma" w:hAnsi="Tahoma" w:cs="Tahoma"/>
        </w:rPr>
        <w:t xml:space="preserve"> planning for Government </w:t>
      </w:r>
      <w:r w:rsidRPr="00165E65">
        <w:rPr>
          <w:rFonts w:ascii="Tahoma" w:hAnsi="Tahoma" w:cs="Tahoma"/>
          <w:sz w:val="18"/>
          <w:szCs w:val="18"/>
        </w:rPr>
        <w:t xml:space="preserve">inspection </w:t>
      </w:r>
      <w:proofErr w:type="gramStart"/>
      <w:r w:rsidRPr="00165E65">
        <w:rPr>
          <w:rFonts w:ascii="Tahoma" w:hAnsi="Tahoma" w:cs="Tahoma"/>
          <w:sz w:val="18"/>
          <w:szCs w:val="18"/>
        </w:rPr>
        <w:t>can be accomplished</w:t>
      </w:r>
      <w:proofErr w:type="gramEnd"/>
      <w:r w:rsidRPr="00165E65">
        <w:rPr>
          <w:rFonts w:ascii="Tahoma" w:hAnsi="Tahoma" w:cs="Tahoma"/>
          <w:sz w:val="18"/>
          <w:szCs w:val="18"/>
        </w:rPr>
        <w:t>.  In the event the representative or office cannot be located, the Supplier shall immediately notify the Sechan Buyer.</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9F3EF8" w:rsidRPr="004933D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1080"/>
        <w:rPr>
          <w:rFonts w:ascii="Tahoma" w:hAnsi="Tahoma" w:cs="Tahoma"/>
          <w:color w:val="333399"/>
          <w:sz w:val="19"/>
          <w:szCs w:val="19"/>
        </w:rPr>
      </w:pPr>
      <w:r w:rsidRPr="004933D5">
        <w:rPr>
          <w:rFonts w:ascii="Tahoma" w:hAnsi="Tahoma" w:cs="Tahoma"/>
          <w:b/>
          <w:bCs/>
          <w:color w:val="333399"/>
          <w:sz w:val="19"/>
          <w:szCs w:val="19"/>
        </w:rPr>
        <w:t>QR-11.1</w:t>
      </w:r>
      <w:r w:rsidRPr="004933D5">
        <w:rPr>
          <w:rFonts w:ascii="Tahoma" w:hAnsi="Tahoma" w:cs="Tahoma"/>
          <w:b/>
          <w:bCs/>
          <w:color w:val="333399"/>
          <w:sz w:val="19"/>
          <w:szCs w:val="19"/>
        </w:rPr>
        <w:tab/>
        <w:t>GSI</w:t>
      </w:r>
      <w:r>
        <w:rPr>
          <w:rFonts w:ascii="Tahoma" w:hAnsi="Tahoma" w:cs="Tahoma"/>
          <w:b/>
          <w:bCs/>
          <w:color w:val="333399"/>
          <w:sz w:val="19"/>
          <w:szCs w:val="19"/>
        </w:rPr>
        <w:t xml:space="preserve">, </w:t>
      </w:r>
      <w:r w:rsidRPr="004933D5">
        <w:rPr>
          <w:rFonts w:ascii="Tahoma" w:hAnsi="Tahoma" w:cs="Tahoma"/>
          <w:b/>
          <w:bCs/>
          <w:color w:val="333399"/>
          <w:sz w:val="19"/>
          <w:szCs w:val="19"/>
        </w:rPr>
        <w:t>SUPPLIER COORDINATED</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U.S. Government inspection is required prior to shipment from your plant.  On receipt of this order, promptly furnish a copy to the Government Representative who normally services your plant, or if none, to the nearest Army, Navy, Air Force, or Defense Supply Agency inspection office.  In the event the representative or office is undetermined or cannot be located, the Supplier should immediately notify the Sechan Buyer.</w:t>
      </w:r>
    </w:p>
    <w:p w:rsidR="009F3EF8" w:rsidRPr="004933D5" w:rsidRDefault="009F3EF8" w:rsidP="009F3EF8">
      <w:pPr>
        <w:tabs>
          <w:tab w:val="left" w:pos="-432"/>
          <w:tab w:val="left" w:pos="0"/>
          <w:tab w:val="left" w:pos="108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rPr>
          <w:rFonts w:ascii="Tahoma" w:hAnsi="Tahoma" w:cs="Tahoma"/>
          <w:sz w:val="18"/>
          <w:szCs w:val="18"/>
        </w:rPr>
      </w:pPr>
    </w:p>
    <w:p w:rsidR="009F3EF8" w:rsidRPr="00165E65" w:rsidRDefault="009F3EF8" w:rsidP="009F3EF8">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color w:val="333399"/>
        </w:rPr>
      </w:pPr>
      <w:r w:rsidRPr="004933D5">
        <w:rPr>
          <w:rFonts w:ascii="Tahoma" w:hAnsi="Tahoma" w:cs="Tahoma"/>
          <w:b/>
          <w:color w:val="333399"/>
          <w:sz w:val="19"/>
          <w:szCs w:val="19"/>
        </w:rPr>
        <w:t>QR-12</w:t>
      </w:r>
      <w:r w:rsidRPr="004933D5">
        <w:rPr>
          <w:rFonts w:ascii="Tahoma" w:hAnsi="Tahoma" w:cs="Tahoma"/>
          <w:b/>
          <w:color w:val="333399"/>
          <w:sz w:val="19"/>
          <w:szCs w:val="19"/>
        </w:rPr>
        <w:tab/>
        <w:t>GOVERNMENT SOURCE SURVEILLANCE</w:t>
      </w:r>
    </w:p>
    <w:p w:rsidR="009F3EF8" w:rsidRPr="00165E65" w:rsidRDefault="009F3EF8" w:rsidP="009F3EF8">
      <w:pPr>
        <w:tabs>
          <w:tab w:val="left" w:pos="-43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U.S. Government process surveillance is required during the manufacture of this product.  Upon receipt of this order, promptly notify the Government representative who normally services this facility or the CMO so that planning for surveillance activities </w:t>
      </w:r>
      <w:proofErr w:type="gramStart"/>
      <w:r w:rsidRPr="00165E65">
        <w:rPr>
          <w:rFonts w:ascii="Tahoma" w:hAnsi="Tahoma" w:cs="Tahoma"/>
          <w:sz w:val="18"/>
          <w:szCs w:val="18"/>
        </w:rPr>
        <w:t>can be initiated</w:t>
      </w:r>
      <w:proofErr w:type="gramEnd"/>
      <w:r w:rsidRPr="00165E65">
        <w:rPr>
          <w:rFonts w:ascii="Tahoma" w:hAnsi="Tahoma" w:cs="Tahoma"/>
          <w:sz w:val="18"/>
          <w:szCs w:val="18"/>
        </w:rPr>
        <w:t xml:space="preserve">.  Process surveillance methods shall be established and conducted at the discretion of the responsible </w:t>
      </w:r>
      <w:r w:rsidR="00B70F4D" w:rsidRPr="00165E65">
        <w:rPr>
          <w:rFonts w:ascii="Tahoma" w:hAnsi="Tahoma" w:cs="Tahoma"/>
          <w:sz w:val="18"/>
          <w:szCs w:val="18"/>
        </w:rPr>
        <w:t xml:space="preserve">Government Representative.  In the event the Government representative is undetermined or </w:t>
      </w:r>
      <w:r w:rsidRPr="00165E65">
        <w:rPr>
          <w:rFonts w:ascii="Tahoma" w:hAnsi="Tahoma" w:cs="Tahoma"/>
          <w:sz w:val="18"/>
          <w:szCs w:val="18"/>
        </w:rPr>
        <w:t xml:space="preserve">cannot be </w:t>
      </w:r>
      <w:proofErr w:type="gramStart"/>
      <w:r w:rsidRPr="00165E65">
        <w:rPr>
          <w:rFonts w:ascii="Tahoma" w:hAnsi="Tahoma" w:cs="Tahoma"/>
          <w:sz w:val="18"/>
          <w:szCs w:val="18"/>
        </w:rPr>
        <w:t>located</w:t>
      </w:r>
      <w:proofErr w:type="gramEnd"/>
      <w:r w:rsidRPr="00165E65">
        <w:rPr>
          <w:rFonts w:ascii="Tahoma" w:hAnsi="Tahoma" w:cs="Tahoma"/>
          <w:sz w:val="18"/>
          <w:szCs w:val="18"/>
        </w:rPr>
        <w:t xml:space="preserve"> the supplier should immediately notify the Sechan Buyer.</w:t>
      </w: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p>
    <w:p w:rsidR="009F3EF8" w:rsidRPr="004933D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color w:val="333399"/>
          <w:sz w:val="19"/>
          <w:szCs w:val="19"/>
        </w:rPr>
      </w:pPr>
      <w:r w:rsidRPr="004933D5">
        <w:rPr>
          <w:rFonts w:ascii="Tahoma" w:hAnsi="Tahoma" w:cs="Tahoma"/>
          <w:b/>
          <w:bCs/>
          <w:color w:val="333399"/>
          <w:sz w:val="19"/>
          <w:szCs w:val="19"/>
        </w:rPr>
        <w:t>QR-13</w:t>
      </w:r>
      <w:r w:rsidRPr="004933D5">
        <w:rPr>
          <w:rFonts w:ascii="Tahoma" w:hAnsi="Tahoma" w:cs="Tahoma"/>
          <w:b/>
          <w:bCs/>
          <w:color w:val="333399"/>
          <w:sz w:val="19"/>
          <w:szCs w:val="19"/>
        </w:rPr>
        <w:tab/>
        <w:t>ARTWORK PROOF CONCURRENCE</w:t>
      </w:r>
    </w:p>
    <w:p w:rsidR="006961AC" w:rsidRDefault="009F3EF8" w:rsidP="00972634">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The Supplier shall prepare and submit an artwork proof produced under this </w:t>
      </w:r>
      <w:proofErr w:type="gramStart"/>
      <w:r w:rsidRPr="00165E65">
        <w:rPr>
          <w:rFonts w:ascii="Tahoma" w:hAnsi="Tahoma" w:cs="Tahoma"/>
          <w:sz w:val="18"/>
          <w:szCs w:val="18"/>
        </w:rPr>
        <w:t>order which</w:t>
      </w:r>
      <w:proofErr w:type="gramEnd"/>
      <w:r w:rsidRPr="00165E65">
        <w:rPr>
          <w:rFonts w:ascii="Tahoma" w:hAnsi="Tahoma" w:cs="Tahoma"/>
          <w:sz w:val="18"/>
          <w:szCs w:val="18"/>
        </w:rPr>
        <w:t xml:space="preserve"> will become the basis for production material acceptance.  A formal approval from Sechan is required before produc</w:t>
      </w:r>
      <w:r w:rsidR="00972634">
        <w:rPr>
          <w:rFonts w:ascii="Tahoma" w:hAnsi="Tahoma" w:cs="Tahoma"/>
          <w:sz w:val="18"/>
          <w:szCs w:val="18"/>
        </w:rPr>
        <w:t xml:space="preserve">tion material </w:t>
      </w:r>
      <w:proofErr w:type="gramStart"/>
      <w:r w:rsidR="00972634">
        <w:rPr>
          <w:rFonts w:ascii="Tahoma" w:hAnsi="Tahoma" w:cs="Tahoma"/>
          <w:sz w:val="18"/>
          <w:szCs w:val="18"/>
        </w:rPr>
        <w:t>may be received</w:t>
      </w:r>
      <w:proofErr w:type="gramEnd"/>
      <w:r w:rsidR="00972634">
        <w:rPr>
          <w:rFonts w:ascii="Tahoma" w:hAnsi="Tahoma" w:cs="Tahoma"/>
          <w:sz w:val="18"/>
          <w:szCs w:val="18"/>
        </w:rPr>
        <w:t>.</w:t>
      </w:r>
    </w:p>
    <w:p w:rsidR="006961AC" w:rsidRDefault="006961AC" w:rsidP="009F5105">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jc w:val="both"/>
        <w:rPr>
          <w:rFonts w:ascii="Tahoma" w:hAnsi="Tahoma" w:cs="Tahoma"/>
          <w:sz w:val="18"/>
          <w:szCs w:val="18"/>
        </w:rPr>
      </w:pPr>
    </w:p>
    <w:p w:rsidR="00473BA7" w:rsidRPr="004933D5" w:rsidRDefault="00473BA7" w:rsidP="009F5105">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jc w:val="both"/>
        <w:rPr>
          <w:rFonts w:ascii="Tahoma" w:hAnsi="Tahoma" w:cs="Tahoma"/>
          <w:color w:val="333399"/>
          <w:sz w:val="19"/>
          <w:szCs w:val="19"/>
        </w:rPr>
      </w:pPr>
      <w:r w:rsidRPr="004933D5">
        <w:rPr>
          <w:rFonts w:ascii="Tahoma" w:hAnsi="Tahoma" w:cs="Tahoma"/>
          <w:b/>
          <w:bCs/>
          <w:color w:val="333399"/>
          <w:sz w:val="19"/>
          <w:szCs w:val="19"/>
        </w:rPr>
        <w:t>QR-14</w:t>
      </w:r>
      <w:r w:rsidR="009F5105">
        <w:rPr>
          <w:rFonts w:ascii="Tahoma" w:hAnsi="Tahoma" w:cs="Tahoma"/>
          <w:b/>
          <w:bCs/>
          <w:color w:val="333399"/>
          <w:sz w:val="19"/>
          <w:szCs w:val="19"/>
        </w:rPr>
        <w:tab/>
      </w:r>
      <w:r w:rsidRPr="004933D5">
        <w:rPr>
          <w:rFonts w:ascii="Tahoma" w:hAnsi="Tahoma" w:cs="Tahoma"/>
          <w:b/>
          <w:bCs/>
          <w:color w:val="333399"/>
          <w:sz w:val="19"/>
          <w:szCs w:val="19"/>
        </w:rPr>
        <w:t>SECHAN SOURCE INSPECTION</w:t>
      </w:r>
    </w:p>
    <w:p w:rsidR="00473BA7" w:rsidRPr="00682AA4" w:rsidRDefault="00473BA7" w:rsidP="009F3EF8">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5"/>
          <w:szCs w:val="15"/>
        </w:rPr>
      </w:pPr>
      <w:r w:rsidRPr="00165E65">
        <w:rPr>
          <w:rFonts w:ascii="Tahoma" w:hAnsi="Tahoma" w:cs="Tahoma"/>
          <w:sz w:val="18"/>
          <w:szCs w:val="18"/>
        </w:rPr>
        <w:t xml:space="preserve">All items furnished under this order </w:t>
      </w:r>
      <w:proofErr w:type="gramStart"/>
      <w:r w:rsidRPr="00165E65">
        <w:rPr>
          <w:rFonts w:ascii="Tahoma" w:hAnsi="Tahoma" w:cs="Tahoma"/>
          <w:sz w:val="18"/>
          <w:szCs w:val="18"/>
        </w:rPr>
        <w:t>shall be verified and/or inspected by Sechan at the Supplier's plant prior to shipment</w:t>
      </w:r>
      <w:proofErr w:type="gramEnd"/>
      <w:r w:rsidRPr="00165E65">
        <w:rPr>
          <w:rFonts w:ascii="Tahoma" w:hAnsi="Tahoma" w:cs="Tahoma"/>
          <w:sz w:val="18"/>
          <w:szCs w:val="18"/>
        </w:rPr>
        <w:t xml:space="preserve">.  Notify the Sechan Quality Assurance Office ten (10) working days prior to shipment so that appropriate scheduling </w:t>
      </w:r>
      <w:proofErr w:type="gramStart"/>
      <w:r w:rsidRPr="00165E65">
        <w:rPr>
          <w:rFonts w:ascii="Tahoma" w:hAnsi="Tahoma" w:cs="Tahoma"/>
          <w:sz w:val="18"/>
          <w:szCs w:val="18"/>
        </w:rPr>
        <w:t>can be accomplished</w:t>
      </w:r>
      <w:proofErr w:type="gramEnd"/>
      <w:r w:rsidRPr="00165E65">
        <w:rPr>
          <w:rFonts w:ascii="Tahoma" w:hAnsi="Tahoma" w:cs="Tahoma"/>
          <w:sz w:val="18"/>
          <w:szCs w:val="18"/>
        </w:rPr>
        <w:t xml:space="preserve">. </w:t>
      </w:r>
      <w:r>
        <w:rPr>
          <w:rFonts w:ascii="Tahoma" w:hAnsi="Tahoma" w:cs="Tahoma"/>
          <w:sz w:val="18"/>
          <w:szCs w:val="18"/>
        </w:rPr>
        <w:t xml:space="preserve"> When justified, Sechan may choose to waive this source inspection requirement on a </w:t>
      </w:r>
      <w:proofErr w:type="gramStart"/>
      <w:r>
        <w:rPr>
          <w:rFonts w:ascii="Tahoma" w:hAnsi="Tahoma" w:cs="Tahoma"/>
          <w:sz w:val="18"/>
          <w:szCs w:val="18"/>
        </w:rPr>
        <w:t>lot to lot</w:t>
      </w:r>
      <w:proofErr w:type="gramEnd"/>
      <w:r>
        <w:rPr>
          <w:rFonts w:ascii="Tahoma" w:hAnsi="Tahoma" w:cs="Tahoma"/>
          <w:sz w:val="18"/>
          <w:szCs w:val="18"/>
        </w:rPr>
        <w:t xml:space="preserve"> basis.</w:t>
      </w:r>
    </w:p>
    <w:p w:rsidR="009F3EF8" w:rsidRPr="004933D5" w:rsidRDefault="006961AC" w:rsidP="00473BA7">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jc w:val="both"/>
        <w:rPr>
          <w:rFonts w:ascii="Tahoma" w:hAnsi="Tahoma" w:cs="Tahoma"/>
          <w:color w:val="333399"/>
          <w:sz w:val="19"/>
          <w:szCs w:val="19"/>
        </w:rPr>
      </w:pPr>
      <w:r>
        <w:rPr>
          <w:rFonts w:ascii="Tahoma" w:hAnsi="Tahoma" w:cs="Tahoma"/>
          <w:b/>
          <w:bCs/>
          <w:color w:val="333399"/>
          <w:sz w:val="19"/>
          <w:szCs w:val="19"/>
        </w:rPr>
        <w:br w:type="column"/>
      </w:r>
      <w:r w:rsidR="009F3EF8" w:rsidRPr="004933D5">
        <w:rPr>
          <w:rFonts w:ascii="Tahoma" w:hAnsi="Tahoma" w:cs="Tahoma"/>
          <w:b/>
          <w:bCs/>
          <w:color w:val="333399"/>
          <w:sz w:val="19"/>
          <w:szCs w:val="19"/>
        </w:rPr>
        <w:t>QR-15</w:t>
      </w:r>
      <w:r w:rsidR="009F3EF8" w:rsidRPr="004933D5">
        <w:rPr>
          <w:rFonts w:ascii="Tahoma" w:hAnsi="Tahoma" w:cs="Tahoma"/>
          <w:b/>
          <w:bCs/>
          <w:color w:val="333399"/>
          <w:sz w:val="19"/>
          <w:szCs w:val="19"/>
        </w:rPr>
        <w:tab/>
        <w:t>ACCEPTANCE TEST REPORTS</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Pr>
          <w:rFonts w:ascii="Tahoma" w:hAnsi="Tahoma" w:cs="Tahoma"/>
          <w:sz w:val="18"/>
          <w:szCs w:val="18"/>
        </w:rPr>
        <w:t>S</w:t>
      </w:r>
      <w:r w:rsidRPr="00165E65">
        <w:rPr>
          <w:rFonts w:ascii="Tahoma" w:hAnsi="Tahoma" w:cs="Tahoma"/>
          <w:sz w:val="18"/>
          <w:szCs w:val="18"/>
        </w:rPr>
        <w:t>upplier's Acceptance Test Data</w:t>
      </w:r>
      <w:r>
        <w:rPr>
          <w:rFonts w:ascii="Tahoma" w:hAnsi="Tahoma" w:cs="Tahoma"/>
          <w:sz w:val="18"/>
          <w:szCs w:val="18"/>
        </w:rPr>
        <w:t xml:space="preserve"> (Supplier format acceptable)</w:t>
      </w:r>
      <w:r w:rsidRPr="00165E65">
        <w:rPr>
          <w:rFonts w:ascii="Tahoma" w:hAnsi="Tahoma" w:cs="Tahoma"/>
          <w:sz w:val="18"/>
          <w:szCs w:val="18"/>
        </w:rPr>
        <w:t xml:space="preserve"> identifiable to the material or items</w:t>
      </w:r>
      <w:r>
        <w:rPr>
          <w:rFonts w:ascii="Tahoma" w:hAnsi="Tahoma" w:cs="Tahoma"/>
          <w:sz w:val="18"/>
          <w:szCs w:val="18"/>
        </w:rPr>
        <w:t xml:space="preserve"> </w:t>
      </w:r>
      <w:r w:rsidRPr="00165E65">
        <w:rPr>
          <w:rFonts w:ascii="Tahoma" w:hAnsi="Tahoma" w:cs="Tahoma"/>
          <w:sz w:val="18"/>
          <w:szCs w:val="18"/>
        </w:rPr>
        <w:t xml:space="preserve">supplied, must accompany each shipment.  Data shall provide objective evidence of compliance </w:t>
      </w:r>
      <w:r>
        <w:rPr>
          <w:rFonts w:ascii="Tahoma" w:hAnsi="Tahoma" w:cs="Tahoma"/>
          <w:sz w:val="18"/>
          <w:szCs w:val="18"/>
        </w:rPr>
        <w:t xml:space="preserve">to </w:t>
      </w:r>
      <w:r w:rsidRPr="00165E65">
        <w:rPr>
          <w:rFonts w:ascii="Tahoma" w:hAnsi="Tahoma" w:cs="Tahoma"/>
          <w:sz w:val="18"/>
          <w:szCs w:val="18"/>
        </w:rPr>
        <w:t xml:space="preserve">applicable procurement documents.  Failure to provide this data </w:t>
      </w:r>
      <w:r>
        <w:rPr>
          <w:rFonts w:ascii="Tahoma" w:hAnsi="Tahoma" w:cs="Tahoma"/>
          <w:sz w:val="18"/>
          <w:szCs w:val="18"/>
        </w:rPr>
        <w:t>will</w:t>
      </w:r>
      <w:r w:rsidRPr="00165E65">
        <w:rPr>
          <w:rFonts w:ascii="Tahoma" w:hAnsi="Tahoma" w:cs="Tahoma"/>
          <w:sz w:val="18"/>
          <w:szCs w:val="18"/>
        </w:rPr>
        <w:t xml:space="preserve"> result in </w:t>
      </w:r>
      <w:smartTag w:uri="urn:schemas-microsoft-com:office:smarttags" w:element="PersonName">
        <w:smartTag w:uri="urn:schemas-microsoft-com:office:smarttags" w:element="PersonName">
          <w:r w:rsidRPr="00165E65">
            <w:rPr>
              <w:rFonts w:ascii="Tahoma" w:hAnsi="Tahoma" w:cs="Tahoma"/>
              <w:sz w:val="18"/>
              <w:szCs w:val="18"/>
            </w:rPr>
            <w:t>Receiving</w:t>
          </w:r>
        </w:smartTag>
        <w:r w:rsidRPr="00165E65">
          <w:rPr>
            <w:rFonts w:ascii="Tahoma" w:hAnsi="Tahoma" w:cs="Tahoma"/>
            <w:sz w:val="18"/>
            <w:szCs w:val="18"/>
          </w:rPr>
          <w:t xml:space="preserve"> Inspection</w:t>
        </w:r>
      </w:smartTag>
      <w:r w:rsidRPr="00165E65">
        <w:rPr>
          <w:rFonts w:ascii="Tahoma" w:hAnsi="Tahoma" w:cs="Tahoma"/>
          <w:sz w:val="18"/>
          <w:szCs w:val="18"/>
        </w:rPr>
        <w:t xml:space="preserve"> processing delay.</w:t>
      </w:r>
    </w:p>
    <w:p w:rsidR="009F3EF8" w:rsidRPr="005C2B24"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7"/>
          <w:szCs w:val="17"/>
        </w:rPr>
      </w:pPr>
    </w:p>
    <w:p w:rsidR="009F3EF8" w:rsidRPr="004933D5" w:rsidRDefault="009F3EF8" w:rsidP="009F3EF8">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b/>
          <w:bCs/>
          <w:color w:val="333399"/>
          <w:sz w:val="19"/>
          <w:szCs w:val="19"/>
        </w:rPr>
      </w:pPr>
      <w:r w:rsidRPr="004933D5">
        <w:rPr>
          <w:rFonts w:ascii="Tahoma" w:hAnsi="Tahoma" w:cs="Tahoma"/>
          <w:b/>
          <w:bCs/>
          <w:color w:val="333399"/>
          <w:sz w:val="19"/>
          <w:szCs w:val="19"/>
        </w:rPr>
        <w:t>QR-16</w:t>
      </w:r>
      <w:r w:rsidRPr="004933D5">
        <w:rPr>
          <w:rFonts w:ascii="Tahoma" w:hAnsi="Tahoma" w:cs="Tahoma"/>
          <w:b/>
          <w:bCs/>
          <w:color w:val="333399"/>
          <w:sz w:val="19"/>
          <w:szCs w:val="19"/>
        </w:rPr>
        <w:tab/>
        <w:t>COMPONENT SO</w:t>
      </w:r>
      <w:r>
        <w:rPr>
          <w:rFonts w:ascii="Tahoma" w:hAnsi="Tahoma" w:cs="Tahoma"/>
          <w:b/>
          <w:bCs/>
          <w:color w:val="333399"/>
          <w:sz w:val="19"/>
          <w:szCs w:val="19"/>
        </w:rPr>
        <w:t>LDERABILITY</w:t>
      </w:r>
    </w:p>
    <w:p w:rsidR="009F3EF8" w:rsidRPr="00165E65" w:rsidRDefault="009F3EF8" w:rsidP="009F3EF8">
      <w:pPr>
        <w:spacing w:line="220" w:lineRule="exact"/>
        <w:ind w:left="720"/>
        <w:jc w:val="both"/>
        <w:rPr>
          <w:rFonts w:ascii="Tahoma" w:hAnsi="Tahoma" w:cs="Tahoma"/>
          <w:sz w:val="18"/>
          <w:szCs w:val="18"/>
        </w:rPr>
      </w:pPr>
      <w:r w:rsidRPr="00165E65">
        <w:rPr>
          <w:rFonts w:ascii="Tahoma" w:hAnsi="Tahoma" w:cs="Tahoma"/>
          <w:sz w:val="18"/>
          <w:szCs w:val="18"/>
        </w:rPr>
        <w:t>The Supplier shall provide material which meets component lead solderability requirements of ANSI-J-STD-002 Test A, B or C, as applicable and as amended by MIL-STD-202 Method 208.  Defective material will be reworked or returned at Supplier expense.</w:t>
      </w:r>
    </w:p>
    <w:p w:rsidR="009F3EF8" w:rsidRPr="005C2B24" w:rsidRDefault="009F3EF8" w:rsidP="009F3EF8">
      <w:pPr>
        <w:spacing w:line="220" w:lineRule="exact"/>
        <w:ind w:left="720"/>
        <w:jc w:val="both"/>
        <w:rPr>
          <w:rFonts w:ascii="Tahoma" w:hAnsi="Tahoma" w:cs="Tahoma"/>
          <w:sz w:val="17"/>
          <w:szCs w:val="17"/>
        </w:rPr>
      </w:pPr>
    </w:p>
    <w:p w:rsidR="009F3EF8" w:rsidRPr="00820213" w:rsidRDefault="009F3EF8" w:rsidP="009F3EF8">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605" w:hanging="720"/>
        <w:jc w:val="both"/>
        <w:rPr>
          <w:rFonts w:ascii="Tahoma" w:hAnsi="Tahoma" w:cs="Tahoma"/>
          <w:b/>
          <w:color w:val="333399"/>
          <w:sz w:val="19"/>
          <w:szCs w:val="19"/>
        </w:rPr>
      </w:pPr>
      <w:r w:rsidRPr="00820213">
        <w:rPr>
          <w:rFonts w:ascii="Tahoma" w:hAnsi="Tahoma" w:cs="Tahoma"/>
          <w:b/>
          <w:color w:val="333399"/>
          <w:sz w:val="19"/>
          <w:szCs w:val="19"/>
        </w:rPr>
        <w:t>QR-16.1</w:t>
      </w:r>
      <w:r w:rsidRPr="004933D5">
        <w:rPr>
          <w:rFonts w:ascii="Tahoma" w:hAnsi="Tahoma" w:cs="Tahoma"/>
          <w:b/>
          <w:bCs/>
          <w:color w:val="333399"/>
          <w:sz w:val="19"/>
          <w:szCs w:val="19"/>
        </w:rPr>
        <w:tab/>
      </w:r>
      <w:r>
        <w:rPr>
          <w:rFonts w:ascii="Tahoma" w:hAnsi="Tahoma" w:cs="Tahoma"/>
          <w:b/>
          <w:color w:val="333399"/>
          <w:sz w:val="19"/>
          <w:szCs w:val="19"/>
        </w:rPr>
        <w:t>COMPONENT LEAD-FREE LEAD FINISH</w:t>
      </w:r>
    </w:p>
    <w:p w:rsidR="009F3EF8" w:rsidRPr="00165E65" w:rsidRDefault="009F3EF8" w:rsidP="009F3EF8">
      <w:pPr>
        <w:spacing w:line="220" w:lineRule="exact"/>
        <w:ind w:left="720"/>
        <w:jc w:val="both"/>
        <w:rPr>
          <w:rFonts w:ascii="Tahoma" w:hAnsi="Tahoma" w:cs="Tahoma"/>
          <w:sz w:val="18"/>
          <w:szCs w:val="18"/>
        </w:rPr>
      </w:pPr>
      <w:r w:rsidRPr="00165E65">
        <w:rPr>
          <w:rFonts w:ascii="Tahoma" w:hAnsi="Tahoma" w:cs="Tahoma"/>
          <w:sz w:val="18"/>
          <w:szCs w:val="18"/>
        </w:rPr>
        <w:t xml:space="preserve">Materials delivered to Sechan under this order that contain lead-free </w:t>
      </w:r>
      <w:r>
        <w:rPr>
          <w:rFonts w:ascii="Tahoma" w:hAnsi="Tahoma" w:cs="Tahoma"/>
          <w:sz w:val="18"/>
          <w:szCs w:val="18"/>
        </w:rPr>
        <w:t xml:space="preserve">lead </w:t>
      </w:r>
      <w:r w:rsidRPr="00165E65">
        <w:rPr>
          <w:rFonts w:ascii="Tahoma" w:hAnsi="Tahoma" w:cs="Tahoma"/>
          <w:sz w:val="18"/>
          <w:szCs w:val="18"/>
        </w:rPr>
        <w:t>finishes shall be noted</w:t>
      </w:r>
      <w:r w:rsidRPr="00165E65">
        <w:rPr>
          <w:rFonts w:ascii="Tahoma" w:hAnsi="Tahoma" w:cs="Tahoma"/>
        </w:rPr>
        <w:t xml:space="preserve"> by either</w:t>
      </w:r>
      <w:r w:rsidRPr="00165E65">
        <w:rPr>
          <w:rFonts w:ascii="Tahoma" w:hAnsi="Tahoma" w:cs="Tahoma"/>
          <w:sz w:val="18"/>
          <w:szCs w:val="18"/>
        </w:rPr>
        <w:t>(a) label stating such on the component packaging or (b) statement prominently printed on the shipping documentation.  This requirement applies to each affected part number date code or serial in each material delivery.</w:t>
      </w:r>
    </w:p>
    <w:p w:rsidR="009F3EF8" w:rsidRPr="005C2B24" w:rsidRDefault="009F3EF8" w:rsidP="009F3EF8">
      <w:pPr>
        <w:tabs>
          <w:tab w:val="left" w:pos="-432"/>
          <w:tab w:val="left" w:pos="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92" w:hanging="792"/>
        <w:rPr>
          <w:rFonts w:ascii="Tahoma" w:hAnsi="Tahoma" w:cs="Tahoma"/>
          <w:sz w:val="17"/>
          <w:szCs w:val="17"/>
        </w:rPr>
      </w:pPr>
    </w:p>
    <w:p w:rsidR="009F3EF8" w:rsidRPr="00820213" w:rsidRDefault="009F3EF8" w:rsidP="009F3EF8">
      <w:pPr>
        <w:tabs>
          <w:tab w:val="left" w:pos="-432"/>
          <w:tab w:val="left" w:pos="-57"/>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605" w:hanging="785"/>
        <w:jc w:val="both"/>
        <w:rPr>
          <w:rFonts w:ascii="Tahoma" w:hAnsi="Tahoma" w:cs="Tahoma"/>
          <w:b/>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2</w:t>
      </w:r>
      <w:r w:rsidRPr="004933D5">
        <w:rPr>
          <w:rFonts w:ascii="Tahoma" w:hAnsi="Tahoma" w:cs="Tahoma"/>
          <w:b/>
          <w:bCs/>
          <w:color w:val="333399"/>
          <w:sz w:val="19"/>
          <w:szCs w:val="19"/>
        </w:rPr>
        <w:tab/>
      </w:r>
      <w:r>
        <w:rPr>
          <w:rFonts w:ascii="Tahoma" w:hAnsi="Tahoma" w:cs="Tahoma"/>
          <w:b/>
          <w:bCs/>
          <w:color w:val="333399"/>
          <w:sz w:val="19"/>
          <w:szCs w:val="19"/>
        </w:rPr>
        <w:t>J-STD-004 LOW ACTIVITY FLUX</w:t>
      </w: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741"/>
        <w:jc w:val="both"/>
        <w:rPr>
          <w:rFonts w:ascii="Tahoma" w:hAnsi="Tahoma" w:cs="Tahoma"/>
          <w:sz w:val="18"/>
          <w:szCs w:val="18"/>
        </w:rPr>
      </w:pPr>
      <w:r>
        <w:rPr>
          <w:rFonts w:ascii="Tahoma" w:hAnsi="Tahoma" w:cs="Tahoma"/>
          <w:sz w:val="18"/>
          <w:szCs w:val="18"/>
        </w:rPr>
        <w:tab/>
        <w:t xml:space="preserve">Liquid flux </w:t>
      </w:r>
      <w:r w:rsidRPr="00165E65">
        <w:rPr>
          <w:rFonts w:ascii="Tahoma" w:hAnsi="Tahoma" w:cs="Tahoma"/>
          <w:sz w:val="18"/>
          <w:szCs w:val="18"/>
        </w:rPr>
        <w:t>delivered to Sechan under this order</w:t>
      </w:r>
      <w:r>
        <w:rPr>
          <w:rFonts w:ascii="Tahoma" w:hAnsi="Tahoma" w:cs="Tahoma"/>
          <w:sz w:val="18"/>
          <w:szCs w:val="18"/>
        </w:rPr>
        <w:t xml:space="preserve"> shall be in accordance with J-STD-004, low activity, Type L0 or L1.</w:t>
      </w:r>
    </w:p>
    <w:p w:rsidR="009F3EF8" w:rsidRPr="005C2B24"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741"/>
        <w:rPr>
          <w:rFonts w:ascii="Tahoma" w:hAnsi="Tahoma" w:cs="Tahoma"/>
          <w:sz w:val="17"/>
          <w:szCs w:val="17"/>
        </w:rPr>
      </w:pPr>
    </w:p>
    <w:p w:rsidR="009F3EF8" w:rsidRPr="00820213" w:rsidRDefault="009F3EF8" w:rsidP="009F3EF8">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605" w:hanging="785"/>
        <w:jc w:val="both"/>
        <w:rPr>
          <w:rFonts w:ascii="Tahoma" w:hAnsi="Tahoma" w:cs="Tahoma"/>
          <w:b/>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3</w:t>
      </w:r>
      <w:r w:rsidRPr="004933D5">
        <w:rPr>
          <w:rFonts w:ascii="Tahoma" w:hAnsi="Tahoma" w:cs="Tahoma"/>
          <w:b/>
          <w:bCs/>
          <w:color w:val="333399"/>
          <w:sz w:val="19"/>
          <w:szCs w:val="19"/>
        </w:rPr>
        <w:tab/>
      </w:r>
      <w:r>
        <w:rPr>
          <w:rFonts w:ascii="Tahoma" w:hAnsi="Tahoma" w:cs="Tahoma"/>
          <w:b/>
          <w:color w:val="333399"/>
          <w:sz w:val="19"/>
          <w:szCs w:val="19"/>
        </w:rPr>
        <w:t>J-STD-004 ACTIVE FLUX</w:t>
      </w: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jc w:val="both"/>
        <w:rPr>
          <w:rFonts w:ascii="Tahoma" w:hAnsi="Tahoma" w:cs="Tahoma"/>
          <w:sz w:val="18"/>
          <w:szCs w:val="18"/>
        </w:rPr>
      </w:pPr>
      <w:r>
        <w:rPr>
          <w:rFonts w:ascii="Tahoma" w:hAnsi="Tahoma" w:cs="Tahoma"/>
          <w:sz w:val="18"/>
          <w:szCs w:val="18"/>
        </w:rPr>
        <w:t>Liquid flux de</w:t>
      </w:r>
      <w:r w:rsidRPr="00165E65">
        <w:rPr>
          <w:rFonts w:ascii="Tahoma" w:hAnsi="Tahoma" w:cs="Tahoma"/>
          <w:sz w:val="18"/>
          <w:szCs w:val="18"/>
        </w:rPr>
        <w:t xml:space="preserve">livered to Sechan under this order </w:t>
      </w:r>
      <w:r>
        <w:rPr>
          <w:rFonts w:ascii="Tahoma" w:hAnsi="Tahoma" w:cs="Tahoma"/>
          <w:sz w:val="18"/>
          <w:szCs w:val="18"/>
        </w:rPr>
        <w:t>shall be in accordance with J-STD-004, Types M or H.</w:t>
      </w:r>
    </w:p>
    <w:p w:rsidR="009F3EF8" w:rsidRPr="005C2B24"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741"/>
        <w:rPr>
          <w:rFonts w:ascii="Tahoma" w:hAnsi="Tahoma" w:cs="Tahoma"/>
          <w:sz w:val="17"/>
          <w:szCs w:val="17"/>
        </w:rPr>
      </w:pPr>
    </w:p>
    <w:p w:rsidR="009F3EF8" w:rsidRPr="00820213" w:rsidRDefault="009F3EF8" w:rsidP="009F3EF8">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921"/>
        <w:jc w:val="both"/>
        <w:rPr>
          <w:rFonts w:ascii="Tahoma" w:hAnsi="Tahoma" w:cs="Tahoma"/>
          <w:b/>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4</w:t>
      </w:r>
      <w:r w:rsidRPr="004933D5">
        <w:rPr>
          <w:rFonts w:ascii="Tahoma" w:hAnsi="Tahoma" w:cs="Tahoma"/>
          <w:b/>
          <w:bCs/>
          <w:color w:val="333399"/>
          <w:sz w:val="19"/>
          <w:szCs w:val="19"/>
        </w:rPr>
        <w:tab/>
      </w:r>
      <w:r>
        <w:rPr>
          <w:rFonts w:ascii="Tahoma" w:hAnsi="Tahoma" w:cs="Tahoma"/>
          <w:b/>
          <w:bCs/>
          <w:color w:val="333399"/>
          <w:sz w:val="19"/>
          <w:szCs w:val="19"/>
        </w:rPr>
        <w:t>J-STD-006 SOLDER ALLOY, LOW FLUX ACTIVITY</w:t>
      </w:r>
    </w:p>
    <w:p w:rsidR="00B70F4D" w:rsidRDefault="009F3EF8" w:rsidP="00B70F4D">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21"/>
        <w:jc w:val="both"/>
        <w:rPr>
          <w:rFonts w:ascii="Tahoma" w:hAnsi="Tahoma" w:cs="Tahoma"/>
          <w:sz w:val="18"/>
          <w:szCs w:val="18"/>
        </w:rPr>
      </w:pPr>
      <w:r>
        <w:rPr>
          <w:rFonts w:ascii="Tahoma" w:hAnsi="Tahoma" w:cs="Tahoma"/>
          <w:sz w:val="18"/>
          <w:szCs w:val="18"/>
        </w:rPr>
        <w:t xml:space="preserve">Electronic grade solder alloys </w:t>
      </w:r>
      <w:r w:rsidRPr="00165E65">
        <w:rPr>
          <w:rFonts w:ascii="Tahoma" w:hAnsi="Tahoma" w:cs="Tahoma"/>
          <w:sz w:val="18"/>
          <w:szCs w:val="18"/>
        </w:rPr>
        <w:t xml:space="preserve">delivered to Sechan under this order </w:t>
      </w:r>
      <w:r>
        <w:rPr>
          <w:rFonts w:ascii="Tahoma" w:hAnsi="Tahoma" w:cs="Tahoma"/>
          <w:sz w:val="18"/>
          <w:szCs w:val="18"/>
        </w:rPr>
        <w:t>shall contain low activity fluxes in accordance with J-STD-006, Type ORL0 or ORL1.</w:t>
      </w:r>
    </w:p>
    <w:p w:rsidR="00B70F4D" w:rsidRDefault="00B70F4D" w:rsidP="00B70F4D">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21"/>
        <w:jc w:val="both"/>
        <w:rPr>
          <w:rFonts w:ascii="Tahoma" w:hAnsi="Tahoma" w:cs="Tahoma"/>
          <w:sz w:val="18"/>
          <w:szCs w:val="18"/>
        </w:rPr>
      </w:pPr>
    </w:p>
    <w:p w:rsidR="009F3EF8" w:rsidRDefault="009F3EF8" w:rsidP="00B70F4D">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921"/>
        <w:jc w:val="both"/>
        <w:rPr>
          <w:rFonts w:ascii="Tahoma" w:hAnsi="Tahoma" w:cs="Tahoma"/>
          <w:b/>
          <w:bCs/>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5</w:t>
      </w:r>
      <w:r w:rsidRPr="004933D5">
        <w:rPr>
          <w:rFonts w:ascii="Tahoma" w:hAnsi="Tahoma" w:cs="Tahoma"/>
          <w:b/>
          <w:bCs/>
          <w:color w:val="333399"/>
          <w:sz w:val="19"/>
          <w:szCs w:val="19"/>
        </w:rPr>
        <w:tab/>
      </w:r>
      <w:r>
        <w:rPr>
          <w:rFonts w:ascii="Tahoma" w:hAnsi="Tahoma" w:cs="Tahoma"/>
          <w:b/>
          <w:bCs/>
          <w:color w:val="333399"/>
          <w:sz w:val="19"/>
          <w:szCs w:val="19"/>
        </w:rPr>
        <w:t>J-STD-006 SOLDER ALLOY, MODERATE FLUX ACTIVITY</w:t>
      </w:r>
    </w:p>
    <w:p w:rsidR="009F3EF8" w:rsidRDefault="009F3EF8" w:rsidP="009F3EF8">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856"/>
        <w:jc w:val="both"/>
        <w:rPr>
          <w:rFonts w:ascii="Tahoma" w:hAnsi="Tahoma" w:cs="Tahoma"/>
          <w:sz w:val="18"/>
          <w:szCs w:val="18"/>
        </w:rPr>
      </w:pPr>
      <w:r>
        <w:rPr>
          <w:rFonts w:ascii="Tahoma" w:hAnsi="Tahoma" w:cs="Tahoma"/>
          <w:b/>
          <w:bCs/>
          <w:color w:val="333399"/>
          <w:sz w:val="19"/>
          <w:szCs w:val="19"/>
        </w:rPr>
        <w:tab/>
      </w:r>
      <w:r>
        <w:rPr>
          <w:rFonts w:ascii="Tahoma" w:hAnsi="Tahoma" w:cs="Tahoma"/>
          <w:b/>
          <w:bCs/>
          <w:color w:val="333399"/>
          <w:sz w:val="19"/>
          <w:szCs w:val="19"/>
        </w:rPr>
        <w:tab/>
      </w:r>
      <w:r>
        <w:rPr>
          <w:rFonts w:ascii="Tahoma" w:hAnsi="Tahoma" w:cs="Tahoma"/>
          <w:sz w:val="18"/>
          <w:szCs w:val="18"/>
        </w:rPr>
        <w:t xml:space="preserve">Electronic grade solder alloys </w:t>
      </w:r>
      <w:r w:rsidRPr="00165E65">
        <w:rPr>
          <w:rFonts w:ascii="Tahoma" w:hAnsi="Tahoma" w:cs="Tahoma"/>
          <w:sz w:val="18"/>
          <w:szCs w:val="18"/>
        </w:rPr>
        <w:t xml:space="preserve">delivered to Sechan under this order </w:t>
      </w:r>
      <w:r>
        <w:rPr>
          <w:rFonts w:ascii="Tahoma" w:hAnsi="Tahoma" w:cs="Tahoma"/>
          <w:sz w:val="18"/>
          <w:szCs w:val="18"/>
        </w:rPr>
        <w:t>shall contain moderate activity fluxes in accordance with J-STD-006, Type ORM0 or ORM1.</w:t>
      </w:r>
    </w:p>
    <w:p w:rsidR="00473BA7" w:rsidRDefault="00473BA7" w:rsidP="00473BA7">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b/>
          <w:bCs/>
          <w:color w:val="333399"/>
          <w:sz w:val="19"/>
          <w:szCs w:val="19"/>
        </w:rPr>
      </w:pPr>
    </w:p>
    <w:p w:rsidR="009F3EF8" w:rsidRPr="00820213" w:rsidRDefault="009F3EF8" w:rsidP="009F3EF8">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605" w:hanging="785"/>
        <w:jc w:val="both"/>
        <w:rPr>
          <w:rFonts w:ascii="Tahoma" w:hAnsi="Tahoma" w:cs="Tahoma"/>
          <w:b/>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6</w:t>
      </w:r>
      <w:r w:rsidRPr="004933D5">
        <w:rPr>
          <w:rFonts w:ascii="Tahoma" w:hAnsi="Tahoma" w:cs="Tahoma"/>
          <w:b/>
          <w:bCs/>
          <w:color w:val="333399"/>
          <w:sz w:val="19"/>
          <w:szCs w:val="19"/>
        </w:rPr>
        <w:tab/>
      </w:r>
      <w:r>
        <w:rPr>
          <w:rFonts w:ascii="Tahoma" w:hAnsi="Tahoma" w:cs="Tahoma"/>
          <w:b/>
          <w:bCs/>
          <w:color w:val="333399"/>
          <w:sz w:val="19"/>
          <w:szCs w:val="19"/>
        </w:rPr>
        <w:t>J-STD-006 SOLDER ALLOY, BAR STOCK</w:t>
      </w:r>
    </w:p>
    <w:p w:rsidR="001C71CE"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jc w:val="both"/>
        <w:rPr>
          <w:rFonts w:ascii="Tahoma" w:hAnsi="Tahoma" w:cs="Tahoma"/>
          <w:sz w:val="18"/>
          <w:szCs w:val="18"/>
        </w:rPr>
      </w:pPr>
      <w:r>
        <w:rPr>
          <w:rFonts w:ascii="Tahoma" w:hAnsi="Tahoma" w:cs="Tahoma"/>
          <w:sz w:val="18"/>
          <w:szCs w:val="18"/>
        </w:rPr>
        <w:t>Electronic grade solder alloy de</w:t>
      </w:r>
      <w:r w:rsidRPr="00165E65">
        <w:rPr>
          <w:rFonts w:ascii="Tahoma" w:hAnsi="Tahoma" w:cs="Tahoma"/>
          <w:sz w:val="18"/>
          <w:szCs w:val="18"/>
        </w:rPr>
        <w:t xml:space="preserve">livered to Sechan under this order </w:t>
      </w:r>
      <w:r>
        <w:rPr>
          <w:rFonts w:ascii="Tahoma" w:hAnsi="Tahoma" w:cs="Tahoma"/>
          <w:sz w:val="18"/>
          <w:szCs w:val="18"/>
        </w:rPr>
        <w:t>shall be SN63PB37SB.4A as defined by J-STD-006.</w:t>
      </w:r>
    </w:p>
    <w:p w:rsidR="006961AC" w:rsidRDefault="006961AC"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jc w:val="both"/>
        <w:rPr>
          <w:rFonts w:ascii="Tahoma" w:hAnsi="Tahoma" w:cs="Tahoma"/>
          <w:sz w:val="18"/>
          <w:szCs w:val="18"/>
        </w:rPr>
      </w:pPr>
    </w:p>
    <w:p w:rsidR="00473BA7" w:rsidRDefault="00473BA7" w:rsidP="00473BA7">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921"/>
        <w:jc w:val="both"/>
        <w:rPr>
          <w:rFonts w:ascii="Tahoma" w:hAnsi="Tahoma" w:cs="Tahoma"/>
          <w:b/>
          <w:bCs/>
          <w:color w:val="333399"/>
          <w:sz w:val="19"/>
          <w:szCs w:val="19"/>
        </w:rPr>
      </w:pPr>
      <w:r w:rsidRPr="00820213">
        <w:rPr>
          <w:rFonts w:ascii="Tahoma" w:hAnsi="Tahoma" w:cs="Tahoma"/>
          <w:b/>
          <w:color w:val="333399"/>
          <w:sz w:val="19"/>
          <w:szCs w:val="19"/>
        </w:rPr>
        <w:t>QR-16.</w:t>
      </w:r>
      <w:r>
        <w:rPr>
          <w:rFonts w:ascii="Tahoma" w:hAnsi="Tahoma" w:cs="Tahoma"/>
          <w:b/>
          <w:color w:val="333399"/>
          <w:sz w:val="19"/>
          <w:szCs w:val="19"/>
        </w:rPr>
        <w:t>7</w:t>
      </w:r>
      <w:r w:rsidRPr="004933D5">
        <w:rPr>
          <w:rFonts w:ascii="Tahoma" w:hAnsi="Tahoma" w:cs="Tahoma"/>
          <w:b/>
          <w:bCs/>
          <w:color w:val="333399"/>
          <w:sz w:val="19"/>
          <w:szCs w:val="19"/>
        </w:rPr>
        <w:tab/>
      </w:r>
      <w:r>
        <w:rPr>
          <w:rFonts w:ascii="Tahoma" w:hAnsi="Tahoma" w:cs="Tahoma"/>
          <w:b/>
          <w:bCs/>
          <w:color w:val="333399"/>
          <w:sz w:val="19"/>
          <w:szCs w:val="19"/>
        </w:rPr>
        <w:t>J-STD-006 SOLDER ALLOY, HIGH FLUX ACTIVITY</w:t>
      </w:r>
    </w:p>
    <w:p w:rsidR="00473BA7" w:rsidRDefault="00473BA7" w:rsidP="00473BA7">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856"/>
        <w:jc w:val="both"/>
        <w:rPr>
          <w:rFonts w:ascii="Tahoma" w:hAnsi="Tahoma" w:cs="Tahoma"/>
          <w:sz w:val="18"/>
          <w:szCs w:val="18"/>
        </w:rPr>
      </w:pPr>
      <w:r>
        <w:rPr>
          <w:rFonts w:ascii="Tahoma" w:hAnsi="Tahoma" w:cs="Tahoma"/>
          <w:b/>
          <w:bCs/>
          <w:color w:val="333399"/>
          <w:sz w:val="19"/>
          <w:szCs w:val="19"/>
        </w:rPr>
        <w:tab/>
      </w:r>
      <w:r>
        <w:rPr>
          <w:rFonts w:ascii="Tahoma" w:hAnsi="Tahoma" w:cs="Tahoma"/>
          <w:b/>
          <w:bCs/>
          <w:color w:val="333399"/>
          <w:sz w:val="19"/>
          <w:szCs w:val="19"/>
        </w:rPr>
        <w:tab/>
      </w:r>
      <w:r>
        <w:rPr>
          <w:rFonts w:ascii="Tahoma" w:hAnsi="Tahoma" w:cs="Tahoma"/>
          <w:sz w:val="18"/>
          <w:szCs w:val="18"/>
        </w:rPr>
        <w:t xml:space="preserve">Electronic grade solder alloys </w:t>
      </w:r>
      <w:r w:rsidRPr="00165E65">
        <w:rPr>
          <w:rFonts w:ascii="Tahoma" w:hAnsi="Tahoma" w:cs="Tahoma"/>
          <w:sz w:val="18"/>
          <w:szCs w:val="18"/>
        </w:rPr>
        <w:t xml:space="preserve">delivered to Sechan under this order </w:t>
      </w:r>
      <w:r>
        <w:rPr>
          <w:rFonts w:ascii="Tahoma" w:hAnsi="Tahoma" w:cs="Tahoma"/>
          <w:sz w:val="18"/>
          <w:szCs w:val="18"/>
        </w:rPr>
        <w:t>shall contain high activity fluxes in accordance with J-STD-006, Type ORH0 or ORH1.</w:t>
      </w:r>
    </w:p>
    <w:p w:rsidR="006961AC" w:rsidRDefault="006961AC" w:rsidP="00473BA7">
      <w:pPr>
        <w:tabs>
          <w:tab w:val="left" w:pos="-432"/>
          <w:tab w:val="left" w:pos="0"/>
          <w:tab w:val="left" w:pos="72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41" w:hanging="856"/>
        <w:jc w:val="both"/>
        <w:rPr>
          <w:rFonts w:ascii="Tahoma" w:hAnsi="Tahoma" w:cs="Tahoma"/>
          <w:sz w:val="18"/>
          <w:szCs w:val="18"/>
        </w:rPr>
      </w:pPr>
    </w:p>
    <w:p w:rsidR="009F3EF8" w:rsidRPr="004933D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color w:val="333399"/>
          <w:sz w:val="19"/>
          <w:szCs w:val="19"/>
        </w:rPr>
      </w:pPr>
      <w:r w:rsidRPr="004933D5">
        <w:rPr>
          <w:rFonts w:ascii="Tahoma" w:hAnsi="Tahoma" w:cs="Tahoma"/>
          <w:b/>
          <w:bCs/>
          <w:color w:val="333399"/>
          <w:sz w:val="19"/>
          <w:szCs w:val="19"/>
        </w:rPr>
        <w:t>QR-17</w:t>
      </w:r>
      <w:r w:rsidRPr="004933D5">
        <w:rPr>
          <w:rFonts w:ascii="Tahoma" w:hAnsi="Tahoma" w:cs="Tahoma"/>
          <w:b/>
          <w:bCs/>
          <w:color w:val="333399"/>
          <w:sz w:val="19"/>
          <w:szCs w:val="19"/>
        </w:rPr>
        <w:tab/>
        <w:t>RESISTANCE TO SOLVENTS</w:t>
      </w:r>
    </w:p>
    <w:p w:rsidR="006961AC" w:rsidRDefault="00C55BE2"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sectPr w:rsidR="006961AC" w:rsidSect="00D347DA">
          <w:headerReference w:type="even" r:id="rId15"/>
          <w:headerReference w:type="default" r:id="rId16"/>
          <w:footerReference w:type="default" r:id="rId17"/>
          <w:headerReference w:type="first" r:id="rId18"/>
          <w:pgSz w:w="12240" w:h="15840" w:code="1"/>
          <w:pgMar w:top="432" w:right="936" w:bottom="432" w:left="936" w:header="432" w:footer="360" w:gutter="0"/>
          <w:cols w:num="2" w:space="540"/>
          <w:docGrid w:linePitch="360"/>
        </w:sectPr>
      </w:pPr>
      <w:r>
        <w:rPr>
          <w:rFonts w:ascii="Tahoma" w:hAnsi="Tahoma" w:cs="Tahoma"/>
          <w:sz w:val="18"/>
          <w:szCs w:val="18"/>
        </w:rPr>
        <w:t>When an item is required to be marked on the part, t</w:t>
      </w:r>
      <w:r w:rsidR="009F3EF8" w:rsidRPr="00165E65">
        <w:rPr>
          <w:rFonts w:ascii="Tahoma" w:hAnsi="Tahoma" w:cs="Tahoma"/>
          <w:sz w:val="18"/>
          <w:szCs w:val="18"/>
        </w:rPr>
        <w:t>he Supplier shall</w:t>
      </w:r>
      <w:r>
        <w:rPr>
          <w:rFonts w:ascii="Tahoma" w:hAnsi="Tahoma" w:cs="Tahoma"/>
          <w:sz w:val="18"/>
          <w:szCs w:val="18"/>
        </w:rPr>
        <w:t xml:space="preserve"> </w:t>
      </w:r>
      <w:r w:rsidR="009F3EF8" w:rsidRPr="00165E65">
        <w:rPr>
          <w:rFonts w:ascii="Tahoma" w:hAnsi="Tahoma" w:cs="Tahoma"/>
          <w:sz w:val="18"/>
          <w:szCs w:val="18"/>
        </w:rPr>
        <w:t xml:space="preserve">mark material in such a manner </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that the markings will remain legible and the product unaffected </w:t>
      </w:r>
      <w:r w:rsidR="00C55BE2">
        <w:rPr>
          <w:rFonts w:ascii="Tahoma" w:hAnsi="Tahoma" w:cs="Tahoma"/>
          <w:sz w:val="18"/>
          <w:szCs w:val="18"/>
        </w:rPr>
        <w:t xml:space="preserve">when subjected to later fabrication processes.  The methods of </w:t>
      </w:r>
      <w:r w:rsidRPr="00165E65">
        <w:rPr>
          <w:rFonts w:ascii="Tahoma" w:hAnsi="Tahoma" w:cs="Tahoma"/>
          <w:sz w:val="18"/>
          <w:szCs w:val="18"/>
        </w:rPr>
        <w:t>MIL</w:t>
      </w:r>
      <w:r w:rsidR="00C55BE2">
        <w:rPr>
          <w:rFonts w:ascii="Tahoma" w:hAnsi="Tahoma" w:cs="Tahoma"/>
          <w:sz w:val="18"/>
          <w:szCs w:val="18"/>
        </w:rPr>
        <w:noBreakHyphen/>
      </w:r>
      <w:r w:rsidRPr="00165E65">
        <w:rPr>
          <w:rFonts w:ascii="Tahoma" w:hAnsi="Tahoma" w:cs="Tahoma"/>
          <w:sz w:val="18"/>
          <w:szCs w:val="18"/>
        </w:rPr>
        <w:t>STD</w:t>
      </w:r>
      <w:r w:rsidR="00C55BE2">
        <w:rPr>
          <w:rFonts w:ascii="Tahoma" w:hAnsi="Tahoma" w:cs="Tahoma"/>
          <w:sz w:val="18"/>
          <w:szCs w:val="18"/>
        </w:rPr>
        <w:noBreakHyphen/>
      </w:r>
      <w:r w:rsidRPr="00165E65">
        <w:rPr>
          <w:rFonts w:ascii="Tahoma" w:hAnsi="Tahoma" w:cs="Tahoma"/>
          <w:sz w:val="18"/>
          <w:szCs w:val="18"/>
        </w:rPr>
        <w:t>202, Method 215</w:t>
      </w:r>
      <w:r w:rsidR="00C55BE2">
        <w:rPr>
          <w:rFonts w:ascii="Tahoma" w:hAnsi="Tahoma" w:cs="Tahoma"/>
          <w:sz w:val="18"/>
          <w:szCs w:val="18"/>
        </w:rPr>
        <w:t xml:space="preserve"> provide for guidelines of types of cleaning materials marking may be subjected to that the supplier may validate their marking method/process meets this clause.</w:t>
      </w:r>
    </w:p>
    <w:p w:rsidR="00215835" w:rsidRDefault="00215835" w:rsidP="009F3EF8">
      <w:pPr>
        <w:tabs>
          <w:tab w:val="left" w:pos="-432"/>
          <w:tab w:val="left" w:pos="0"/>
          <w:tab w:val="left" w:pos="79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rPr>
          <w:rFonts w:ascii="Tahoma" w:hAnsi="Tahoma" w:cs="Tahoma"/>
          <w:sz w:val="18"/>
          <w:szCs w:val="18"/>
        </w:rPr>
      </w:pPr>
    </w:p>
    <w:p w:rsidR="009F3EF8" w:rsidRPr="004933D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right="-180" w:hanging="720"/>
        <w:rPr>
          <w:rFonts w:ascii="Tahoma" w:hAnsi="Tahoma" w:cs="Tahoma"/>
          <w:color w:val="333399"/>
          <w:sz w:val="19"/>
          <w:szCs w:val="19"/>
        </w:rPr>
      </w:pPr>
      <w:r w:rsidRPr="004933D5">
        <w:rPr>
          <w:rFonts w:ascii="Tahoma" w:hAnsi="Tahoma" w:cs="Tahoma"/>
          <w:b/>
          <w:bCs/>
          <w:color w:val="333399"/>
          <w:sz w:val="19"/>
          <w:szCs w:val="19"/>
        </w:rPr>
        <w:t>QR-18</w:t>
      </w:r>
      <w:r w:rsidRPr="004933D5">
        <w:rPr>
          <w:rFonts w:ascii="Tahoma" w:hAnsi="Tahoma" w:cs="Tahoma"/>
          <w:b/>
          <w:bCs/>
          <w:color w:val="333399"/>
          <w:sz w:val="19"/>
          <w:szCs w:val="19"/>
        </w:rPr>
        <w:tab/>
        <w:t>PHYSICAL AND CHEMICAL ANALYSIS REPORT</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Material delivered against this order shall be accompanied by a detailed Chemical Analysis Report or Physical Test Analysis Report.  Accept/reject criteria shall be based on commonly accepted industry standards unless otherwise specified on the face of the Sechan order.</w:t>
      </w:r>
    </w:p>
    <w:p w:rsidR="009F3EF8" w:rsidRPr="00165E65" w:rsidRDefault="009F3EF8" w:rsidP="009F3EF8">
      <w:pPr>
        <w:pStyle w:val="Heading6"/>
        <w:tabs>
          <w:tab w:val="left" w:pos="720"/>
        </w:tabs>
        <w:spacing w:line="220" w:lineRule="exact"/>
        <w:ind w:right="-180"/>
        <w:rPr>
          <w:rFonts w:ascii="Tahoma" w:hAnsi="Tahoma" w:cs="Tahoma"/>
          <w:sz w:val="18"/>
          <w:szCs w:val="18"/>
        </w:rPr>
      </w:pPr>
    </w:p>
    <w:p w:rsidR="009F3EF8" w:rsidRPr="004933D5" w:rsidRDefault="009F3EF8" w:rsidP="009F3EF8">
      <w:pPr>
        <w:pStyle w:val="Heading6"/>
        <w:tabs>
          <w:tab w:val="left" w:pos="720"/>
        </w:tabs>
        <w:spacing w:line="220" w:lineRule="exact"/>
        <w:ind w:right="-180"/>
        <w:rPr>
          <w:rFonts w:ascii="Tahoma" w:hAnsi="Tahoma" w:cs="Tahoma"/>
          <w:color w:val="333399"/>
          <w:sz w:val="19"/>
          <w:szCs w:val="19"/>
        </w:rPr>
      </w:pPr>
      <w:r w:rsidRPr="004933D5">
        <w:rPr>
          <w:rFonts w:ascii="Tahoma" w:hAnsi="Tahoma" w:cs="Tahoma"/>
          <w:color w:val="333399"/>
          <w:sz w:val="19"/>
          <w:szCs w:val="19"/>
        </w:rPr>
        <w:t>QR-</w:t>
      </w:r>
      <w:r>
        <w:rPr>
          <w:rFonts w:ascii="Tahoma" w:hAnsi="Tahoma" w:cs="Tahoma"/>
          <w:color w:val="333399"/>
          <w:sz w:val="19"/>
          <w:szCs w:val="19"/>
        </w:rPr>
        <w:t>19</w:t>
      </w:r>
      <w:r>
        <w:rPr>
          <w:rFonts w:ascii="Tahoma" w:hAnsi="Tahoma" w:cs="Tahoma"/>
          <w:color w:val="333399"/>
          <w:sz w:val="19"/>
          <w:szCs w:val="19"/>
        </w:rPr>
        <w:tab/>
        <w:t>LIMITED SHELF-LIFE MATERIALS</w:t>
      </w:r>
    </w:p>
    <w:p w:rsidR="009F3EF8" w:rsidRPr="00165E6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Materials or articles having a definite characteristic of quality degradation with age, shall be marked in a manner to indicate the data at which the critical life was initiated and when the useful life will be expended.  Seventy-five percent (75%) of shelf life for the batch should be remaining upon receipt at Sechan.  The Supplier's batch or lot number shall be provided with each shipment.</w:t>
      </w:r>
    </w:p>
    <w:p w:rsidR="009F3EF8" w:rsidRDefault="009F3EF8" w:rsidP="009F3EF8">
      <w:pPr>
        <w:tabs>
          <w:tab w:val="left" w:pos="720"/>
        </w:tabs>
        <w:spacing w:line="220" w:lineRule="exact"/>
        <w:ind w:left="1080" w:hanging="1080"/>
        <w:rPr>
          <w:rFonts w:ascii="Tahoma" w:hAnsi="Tahoma" w:cs="Tahoma"/>
          <w:b/>
          <w:bCs/>
          <w:color w:val="333399"/>
          <w:sz w:val="19"/>
          <w:szCs w:val="19"/>
        </w:rPr>
      </w:pPr>
    </w:p>
    <w:p w:rsidR="009F3EF8" w:rsidRPr="004933D5" w:rsidRDefault="009F3EF8" w:rsidP="009F3EF8">
      <w:pPr>
        <w:tabs>
          <w:tab w:val="left" w:pos="720"/>
        </w:tabs>
        <w:spacing w:line="220" w:lineRule="exact"/>
        <w:ind w:left="1080" w:hanging="1080"/>
        <w:rPr>
          <w:rFonts w:ascii="Tahoma" w:hAnsi="Tahoma" w:cs="Tahoma"/>
          <w:color w:val="333399"/>
          <w:sz w:val="19"/>
          <w:szCs w:val="19"/>
        </w:rPr>
      </w:pPr>
      <w:r w:rsidRPr="004933D5">
        <w:rPr>
          <w:rFonts w:ascii="Tahoma" w:hAnsi="Tahoma" w:cs="Tahoma"/>
          <w:b/>
          <w:bCs/>
          <w:color w:val="333399"/>
          <w:sz w:val="19"/>
          <w:szCs w:val="19"/>
        </w:rPr>
        <w:t>QR-20</w:t>
      </w:r>
      <w:r w:rsidRPr="004933D5">
        <w:rPr>
          <w:rFonts w:ascii="Tahoma" w:hAnsi="Tahoma" w:cs="Tahoma"/>
          <w:b/>
          <w:bCs/>
          <w:color w:val="333399"/>
          <w:sz w:val="19"/>
          <w:szCs w:val="19"/>
        </w:rPr>
        <w:tab/>
        <w:t>SUPPLIER DATA SHEETS</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Supplier data sheets or catalog information, sufficiently definitive to provide proper identification of each order line item shall accompany the initial shipments against this order.  Failure to provide this information can result in </w:t>
      </w:r>
      <w:smartTag w:uri="urn:schemas-microsoft-com:office:smarttags" w:element="PersonName">
        <w:smartTag w:uri="urn:schemas-microsoft-com:office:smarttags" w:element="PersonName">
          <w:r w:rsidRPr="00165E65">
            <w:rPr>
              <w:rFonts w:ascii="Tahoma" w:hAnsi="Tahoma" w:cs="Tahoma"/>
              <w:sz w:val="18"/>
              <w:szCs w:val="18"/>
            </w:rPr>
            <w:t>Receiving</w:t>
          </w:r>
        </w:smartTag>
        <w:r w:rsidRPr="00165E65">
          <w:rPr>
            <w:rFonts w:ascii="Tahoma" w:hAnsi="Tahoma" w:cs="Tahoma"/>
            <w:sz w:val="18"/>
            <w:szCs w:val="18"/>
          </w:rPr>
          <w:t xml:space="preserve"> Inspection</w:t>
        </w:r>
      </w:smartTag>
      <w:r w:rsidRPr="00165E65">
        <w:rPr>
          <w:rFonts w:ascii="Tahoma" w:hAnsi="Tahoma" w:cs="Tahoma"/>
          <w:sz w:val="18"/>
          <w:szCs w:val="18"/>
        </w:rPr>
        <w:t xml:space="preserve"> processing delays.</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9F3EF8" w:rsidRPr="004933D5" w:rsidRDefault="009F3EF8" w:rsidP="009F3EF8">
      <w:pPr>
        <w:tabs>
          <w:tab w:val="left" w:pos="720"/>
        </w:tabs>
        <w:rPr>
          <w:rFonts w:ascii="Tahoma" w:hAnsi="Tahoma" w:cs="Tahoma"/>
          <w:b/>
          <w:color w:val="333399"/>
          <w:sz w:val="19"/>
          <w:szCs w:val="19"/>
        </w:rPr>
      </w:pPr>
      <w:r w:rsidRPr="004933D5">
        <w:rPr>
          <w:rFonts w:ascii="Tahoma" w:hAnsi="Tahoma" w:cs="Tahoma"/>
          <w:b/>
          <w:color w:val="333399"/>
          <w:sz w:val="19"/>
          <w:szCs w:val="19"/>
        </w:rPr>
        <w:t>QR-21</w:t>
      </w:r>
      <w:r w:rsidRPr="004933D5">
        <w:rPr>
          <w:rFonts w:ascii="Tahoma" w:hAnsi="Tahoma" w:cs="Tahoma"/>
          <w:b/>
          <w:bCs/>
          <w:color w:val="333399"/>
          <w:sz w:val="19"/>
          <w:szCs w:val="19"/>
        </w:rPr>
        <w:tab/>
      </w:r>
      <w:r w:rsidRPr="004933D5">
        <w:rPr>
          <w:rFonts w:ascii="Tahoma" w:hAnsi="Tahoma" w:cs="Tahoma"/>
          <w:b/>
          <w:color w:val="333399"/>
          <w:sz w:val="19"/>
          <w:szCs w:val="19"/>
        </w:rPr>
        <w:t xml:space="preserve">MICROCIRCUIT, HYBRID AND </w:t>
      </w:r>
      <w:r w:rsidRPr="004933D5">
        <w:rPr>
          <w:rFonts w:ascii="Tahoma" w:hAnsi="Tahoma" w:cs="Tahoma"/>
          <w:b/>
          <w:bCs/>
          <w:color w:val="333399"/>
          <w:sz w:val="19"/>
          <w:szCs w:val="19"/>
        </w:rPr>
        <w:tab/>
      </w:r>
      <w:r>
        <w:rPr>
          <w:rFonts w:ascii="Tahoma" w:hAnsi="Tahoma" w:cs="Tahoma"/>
          <w:b/>
          <w:color w:val="333399"/>
          <w:sz w:val="19"/>
          <w:szCs w:val="19"/>
        </w:rPr>
        <w:t>SEMICONDUCTOR PACKAGING</w:t>
      </w:r>
    </w:p>
    <w:p w:rsidR="00B614F5" w:rsidRPr="00165E65" w:rsidRDefault="009F3EF8" w:rsidP="00B614F5">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Consistent with accepted industry practice, electronic parts or assemblies that are electrostatic discharge sensitive (ESDS) shall be suitably protected from static fields and</w:t>
      </w:r>
      <w:r w:rsidR="00C45221">
        <w:rPr>
          <w:rFonts w:ascii="Tahoma" w:hAnsi="Tahoma" w:cs="Tahoma"/>
          <w:sz w:val="18"/>
          <w:szCs w:val="18"/>
        </w:rPr>
        <w:t xml:space="preserve"> </w:t>
      </w:r>
      <w:r w:rsidR="00B614F5" w:rsidRPr="00165E65">
        <w:rPr>
          <w:rFonts w:ascii="Tahoma" w:hAnsi="Tahoma" w:cs="Tahoma"/>
          <w:sz w:val="18"/>
          <w:szCs w:val="18"/>
        </w:rPr>
        <w:t>discharges during all Supplier manufacturing processes, including item packaging and shipment.  ESDS parts or assemblies not suitably protected when inspected by Sechan shall be subject to rejection and return for replacement.</w:t>
      </w:r>
    </w:p>
    <w:p w:rsidR="009F3EF8" w:rsidRPr="00165E65" w:rsidRDefault="009F3EF8" w:rsidP="009F3EF8">
      <w:pPr>
        <w:tabs>
          <w:tab w:val="left" w:pos="720"/>
        </w:tabs>
        <w:spacing w:line="220" w:lineRule="exact"/>
        <w:ind w:left="720"/>
        <w:jc w:val="both"/>
        <w:rPr>
          <w:rFonts w:ascii="Tahoma" w:hAnsi="Tahoma" w:cs="Tahoma"/>
          <w:sz w:val="18"/>
          <w:szCs w:val="18"/>
        </w:rPr>
      </w:pP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rPr>
      </w:pPr>
      <w:r w:rsidRPr="00165E65">
        <w:rPr>
          <w:rFonts w:ascii="Tahoma" w:hAnsi="Tahoma" w:cs="Tahoma"/>
          <w:sz w:val="18"/>
          <w:szCs w:val="18"/>
        </w:rPr>
        <w:t>Microcircuits, including diodes, transistors, flat</w:t>
      </w:r>
      <w:r>
        <w:rPr>
          <w:rFonts w:ascii="Tahoma" w:hAnsi="Tahoma" w:cs="Tahoma"/>
          <w:sz w:val="18"/>
          <w:szCs w:val="18"/>
        </w:rPr>
        <w:t>-</w:t>
      </w:r>
      <w:r w:rsidRPr="00165E65">
        <w:rPr>
          <w:rFonts w:ascii="Tahoma" w:hAnsi="Tahoma" w:cs="Tahoma"/>
          <w:sz w:val="18"/>
          <w:szCs w:val="18"/>
        </w:rPr>
        <w:t>packs, IC's, hybrids, etc., shall be packaged so as to maintain lead integrity; leads shall be free of twists or bends with component polarity observed</w:t>
      </w:r>
      <w:r w:rsidRPr="00165E65">
        <w:rPr>
          <w:rFonts w:ascii="Tahoma" w:hAnsi="Tahoma" w:cs="Tahoma"/>
        </w:rPr>
        <w:t>.</w:t>
      </w: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jc w:val="both"/>
        <w:rPr>
          <w:rFonts w:ascii="Tahoma" w:hAnsi="Tahoma" w:cs="Tahoma"/>
        </w:rPr>
      </w:pPr>
    </w:p>
    <w:p w:rsidR="009F3EF8" w:rsidRPr="004933D5"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jc w:val="both"/>
        <w:rPr>
          <w:rFonts w:ascii="Tahoma" w:hAnsi="Tahoma" w:cs="Tahoma"/>
          <w:color w:val="333399"/>
          <w:sz w:val="19"/>
          <w:szCs w:val="19"/>
        </w:rPr>
      </w:pPr>
      <w:r w:rsidRPr="004933D5">
        <w:rPr>
          <w:rFonts w:ascii="Tahoma" w:hAnsi="Tahoma" w:cs="Tahoma"/>
          <w:b/>
          <w:bCs/>
          <w:color w:val="333399"/>
          <w:sz w:val="19"/>
          <w:szCs w:val="19"/>
        </w:rPr>
        <w:t>QR-22</w:t>
      </w:r>
      <w:r w:rsidRPr="004933D5">
        <w:rPr>
          <w:rFonts w:ascii="Tahoma" w:hAnsi="Tahoma" w:cs="Tahoma"/>
          <w:b/>
          <w:bCs/>
          <w:color w:val="333399"/>
          <w:sz w:val="19"/>
          <w:szCs w:val="19"/>
        </w:rPr>
        <w:tab/>
        <w:t>STATISTICAL PROCESS CONTROL (SPC)</w:t>
      </w:r>
    </w:p>
    <w:p w:rsidR="009F3EF8" w:rsidRDefault="009F3EF8" w:rsidP="009F3EF8">
      <w:pPr>
        <w:tabs>
          <w:tab w:val="left" w:pos="-432"/>
          <w:tab w:val="left" w:pos="0"/>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Material or product delivered to satisfy this order is subject to statistical process control techniques.  The su</w:t>
      </w:r>
      <w:r>
        <w:rPr>
          <w:rFonts w:ascii="Tahoma" w:hAnsi="Tahoma" w:cs="Tahoma"/>
          <w:sz w:val="18"/>
          <w:szCs w:val="18"/>
        </w:rPr>
        <w:t>pplier</w:t>
      </w:r>
      <w:r w:rsidRPr="00165E65">
        <w:rPr>
          <w:rFonts w:ascii="Tahoma" w:hAnsi="Tahoma" w:cs="Tahoma"/>
          <w:sz w:val="18"/>
          <w:szCs w:val="18"/>
        </w:rPr>
        <w:t xml:space="preserve"> shall maintain a SPC program that is </w:t>
      </w:r>
      <w:r w:rsidR="006961AC">
        <w:rPr>
          <w:rFonts w:ascii="Tahoma" w:hAnsi="Tahoma" w:cs="Tahoma"/>
          <w:sz w:val="18"/>
          <w:szCs w:val="18"/>
        </w:rPr>
        <w:t xml:space="preserve"> </w:t>
      </w:r>
      <w:r w:rsidR="00473BA7" w:rsidRPr="00165E65">
        <w:rPr>
          <w:rFonts w:ascii="Tahoma" w:hAnsi="Tahoma" w:cs="Tahoma"/>
          <w:sz w:val="18"/>
          <w:szCs w:val="18"/>
        </w:rPr>
        <w:t>suitable for the purpose and for the product or material being ordered.  This program shall, as a minimum, designate and control key characteristics, specific features or processes as</w:t>
      </w:r>
      <w:r w:rsidR="004845C5">
        <w:rPr>
          <w:rFonts w:ascii="Tahoma" w:hAnsi="Tahoma" w:cs="Tahoma"/>
          <w:sz w:val="18"/>
          <w:szCs w:val="18"/>
        </w:rPr>
        <w:t xml:space="preserve"> </w:t>
      </w:r>
      <w:r w:rsidRPr="00165E65">
        <w:rPr>
          <w:rFonts w:ascii="Tahoma" w:hAnsi="Tahoma" w:cs="Tahoma"/>
          <w:sz w:val="18"/>
          <w:szCs w:val="18"/>
        </w:rPr>
        <w:t>mutually agreed between Buyer and Seller.  Copies of data, run-charts, etc. shall be provided by the Seller</w:t>
      </w:r>
      <w:r>
        <w:rPr>
          <w:rFonts w:ascii="Tahoma" w:hAnsi="Tahoma" w:cs="Tahoma"/>
          <w:sz w:val="18"/>
          <w:szCs w:val="18"/>
        </w:rPr>
        <w:t xml:space="preserve"> </w:t>
      </w:r>
      <w:r w:rsidRPr="00165E65">
        <w:rPr>
          <w:rFonts w:ascii="Tahoma" w:hAnsi="Tahoma" w:cs="Tahoma"/>
          <w:sz w:val="18"/>
          <w:szCs w:val="18"/>
        </w:rPr>
        <w:t>with each deliverable production lot.</w:t>
      </w:r>
    </w:p>
    <w:p w:rsidR="009F3EF8" w:rsidRPr="004933D5" w:rsidRDefault="006961AC" w:rsidP="006961AC">
      <w:pPr>
        <w:tabs>
          <w:tab w:val="left" w:pos="-432"/>
          <w:tab w:val="left" w:pos="0"/>
          <w:tab w:val="left" w:pos="720"/>
          <w:tab w:val="left" w:pos="117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color w:val="333399"/>
          <w:sz w:val="19"/>
          <w:szCs w:val="19"/>
        </w:rPr>
      </w:pPr>
      <w:r>
        <w:rPr>
          <w:rFonts w:ascii="Tahoma" w:hAnsi="Tahoma" w:cs="Tahoma"/>
          <w:sz w:val="18"/>
          <w:szCs w:val="18"/>
        </w:rPr>
        <w:br w:type="column"/>
      </w:r>
      <w:r w:rsidR="009F3EF8" w:rsidRPr="004933D5">
        <w:rPr>
          <w:rFonts w:ascii="Tahoma" w:hAnsi="Tahoma" w:cs="Tahoma"/>
          <w:b/>
          <w:bCs/>
          <w:color w:val="333399"/>
          <w:sz w:val="19"/>
          <w:szCs w:val="19"/>
        </w:rPr>
        <w:t>QR-</w:t>
      </w:r>
      <w:r>
        <w:rPr>
          <w:rFonts w:ascii="Tahoma" w:hAnsi="Tahoma" w:cs="Tahoma"/>
          <w:b/>
          <w:bCs/>
          <w:color w:val="333399"/>
          <w:sz w:val="19"/>
          <w:szCs w:val="19"/>
        </w:rPr>
        <w:t>23</w:t>
      </w:r>
      <w:r w:rsidR="009F3EF8" w:rsidRPr="004933D5">
        <w:rPr>
          <w:rFonts w:ascii="Tahoma" w:hAnsi="Tahoma" w:cs="Tahoma"/>
          <w:b/>
          <w:bCs/>
          <w:color w:val="333399"/>
          <w:sz w:val="19"/>
          <w:szCs w:val="19"/>
        </w:rPr>
        <w:tab/>
        <w:t>MEASURING AND TEST EQUIPMENT CALIBRATION</w:t>
      </w:r>
    </w:p>
    <w:p w:rsidR="009F3EF8" w:rsidRPr="00165E65" w:rsidRDefault="009F3EF8" w:rsidP="009F3EF8">
      <w:pPr>
        <w:spacing w:line="220" w:lineRule="exact"/>
        <w:ind w:left="720"/>
        <w:jc w:val="both"/>
        <w:rPr>
          <w:rFonts w:ascii="Tahoma" w:hAnsi="Tahoma" w:cs="Tahoma"/>
          <w:sz w:val="18"/>
          <w:szCs w:val="18"/>
        </w:rPr>
      </w:pPr>
      <w:r w:rsidRPr="00165E65">
        <w:rPr>
          <w:rFonts w:ascii="Tahoma" w:hAnsi="Tahoma" w:cs="Tahoma"/>
          <w:sz w:val="18"/>
          <w:szCs w:val="18"/>
        </w:rPr>
        <w:t>The Supplier shall maintain a measuring and test equipment calibration system in conformance with the requirements of ANSI/ISO 10012-1 and ANSI Z540-1.  Traceability to NIST or equivalent measurement standards is required on certifications or data sheets provided.</w:t>
      </w:r>
    </w:p>
    <w:p w:rsidR="009F3EF8" w:rsidRPr="00165E65" w:rsidRDefault="009F3EF8" w:rsidP="009F3EF8">
      <w:pPr>
        <w:tabs>
          <w:tab w:val="left" w:pos="-432"/>
          <w:tab w:val="left" w:pos="0"/>
          <w:tab w:val="left" w:pos="108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rPr>
          <w:rFonts w:ascii="Tahoma" w:hAnsi="Tahoma" w:cs="Tahoma"/>
          <w:sz w:val="18"/>
          <w:szCs w:val="18"/>
        </w:rPr>
      </w:pPr>
    </w:p>
    <w:p w:rsidR="009F3EF8" w:rsidRPr="004933D5" w:rsidRDefault="009F3EF8" w:rsidP="009F3EF8">
      <w:pPr>
        <w:tabs>
          <w:tab w:val="left" w:pos="720"/>
        </w:tabs>
        <w:rPr>
          <w:rFonts w:ascii="Tahoma" w:hAnsi="Tahoma" w:cs="Tahoma"/>
          <w:b/>
          <w:color w:val="333399"/>
          <w:sz w:val="19"/>
          <w:szCs w:val="19"/>
        </w:rPr>
      </w:pPr>
      <w:r w:rsidRPr="004933D5">
        <w:rPr>
          <w:rFonts w:ascii="Tahoma" w:hAnsi="Tahoma" w:cs="Tahoma"/>
          <w:b/>
          <w:color w:val="333399"/>
          <w:sz w:val="19"/>
          <w:szCs w:val="19"/>
        </w:rPr>
        <w:t>QR-24</w:t>
      </w:r>
      <w:r w:rsidRPr="004933D5">
        <w:rPr>
          <w:rFonts w:ascii="Tahoma" w:hAnsi="Tahoma" w:cs="Tahoma"/>
          <w:b/>
          <w:bCs/>
          <w:color w:val="333399"/>
          <w:sz w:val="19"/>
          <w:szCs w:val="19"/>
        </w:rPr>
        <w:tab/>
      </w:r>
      <w:r w:rsidRPr="004933D5">
        <w:rPr>
          <w:rFonts w:ascii="Tahoma" w:hAnsi="Tahoma" w:cs="Tahoma"/>
          <w:b/>
          <w:color w:val="333399"/>
          <w:sz w:val="19"/>
          <w:szCs w:val="19"/>
        </w:rPr>
        <w:t>MATERIAL PACKAGING</w:t>
      </w:r>
    </w:p>
    <w:p w:rsidR="009F3EF8" w:rsidRPr="00165E65" w:rsidRDefault="009F3EF8" w:rsidP="009F3EF8">
      <w:pPr>
        <w:spacing w:line="220" w:lineRule="exact"/>
        <w:ind w:left="720"/>
        <w:jc w:val="both"/>
        <w:rPr>
          <w:rFonts w:ascii="Tahoma" w:hAnsi="Tahoma" w:cs="Tahoma"/>
          <w:sz w:val="18"/>
          <w:szCs w:val="18"/>
        </w:rPr>
      </w:pPr>
      <w:r w:rsidRPr="00165E65">
        <w:rPr>
          <w:rFonts w:ascii="Tahoma" w:hAnsi="Tahoma" w:cs="Tahoma"/>
          <w:sz w:val="18"/>
          <w:szCs w:val="18"/>
        </w:rPr>
        <w:t>Materials delivered to Sechan under this order shall be packaged consistent with accepted industry standards.  Consideration shall be given to material ESDS, fragility, weight and size in determining packaging and shipping methods.  Sechan accepts no liability for material damaged by improper packaging or shipment.</w:t>
      </w:r>
    </w:p>
    <w:p w:rsidR="009F3EF8" w:rsidRPr="00165E65" w:rsidRDefault="009F3EF8" w:rsidP="009F3EF8">
      <w:pPr>
        <w:tabs>
          <w:tab w:val="left" w:pos="-432"/>
          <w:tab w:val="left" w:pos="0"/>
          <w:tab w:val="left" w:pos="108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1080"/>
        <w:rPr>
          <w:rFonts w:ascii="Tahoma" w:hAnsi="Tahoma" w:cs="Tahoma"/>
          <w:sz w:val="18"/>
          <w:szCs w:val="18"/>
        </w:rPr>
      </w:pPr>
    </w:p>
    <w:p w:rsidR="009F3EF8" w:rsidRPr="004933D5" w:rsidRDefault="009F3EF8" w:rsidP="009F3EF8">
      <w:pPr>
        <w:tabs>
          <w:tab w:val="left" w:pos="-432"/>
          <w:tab w:val="left" w:pos="0"/>
          <w:tab w:val="left" w:pos="90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right="-180" w:hanging="720"/>
        <w:rPr>
          <w:rFonts w:ascii="Tahoma" w:hAnsi="Tahoma" w:cs="Tahoma"/>
          <w:color w:val="333399"/>
          <w:sz w:val="19"/>
          <w:szCs w:val="19"/>
        </w:rPr>
      </w:pPr>
      <w:r w:rsidRPr="004933D5">
        <w:rPr>
          <w:rFonts w:ascii="Tahoma" w:hAnsi="Tahoma" w:cs="Tahoma"/>
          <w:b/>
          <w:bCs/>
          <w:color w:val="333399"/>
          <w:sz w:val="19"/>
          <w:szCs w:val="19"/>
        </w:rPr>
        <w:t>QR-25</w:t>
      </w:r>
      <w:r w:rsidRPr="004933D5">
        <w:rPr>
          <w:rFonts w:ascii="Tahoma" w:hAnsi="Tahoma" w:cs="Tahoma"/>
          <w:b/>
          <w:bCs/>
          <w:color w:val="333399"/>
          <w:sz w:val="19"/>
          <w:szCs w:val="19"/>
        </w:rPr>
        <w:tab/>
        <w:t xml:space="preserve">FIRST </w:t>
      </w:r>
      <w:r w:rsidR="00C55BE2">
        <w:rPr>
          <w:rFonts w:ascii="Tahoma" w:hAnsi="Tahoma" w:cs="Tahoma"/>
          <w:b/>
          <w:bCs/>
          <w:color w:val="333399"/>
          <w:sz w:val="19"/>
          <w:szCs w:val="19"/>
        </w:rPr>
        <w:t>ARTICLE</w:t>
      </w:r>
      <w:r w:rsidRPr="004933D5">
        <w:rPr>
          <w:rFonts w:ascii="Tahoma" w:hAnsi="Tahoma" w:cs="Tahoma"/>
          <w:b/>
          <w:bCs/>
          <w:color w:val="333399"/>
          <w:sz w:val="19"/>
          <w:szCs w:val="19"/>
        </w:rPr>
        <w:t xml:space="preserve"> INSPECTION REPORT</w:t>
      </w:r>
    </w:p>
    <w:p w:rsidR="009F3EF8"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 xml:space="preserve">A First </w:t>
      </w:r>
      <w:r w:rsidR="00C55BE2">
        <w:rPr>
          <w:rFonts w:ascii="Tahoma" w:hAnsi="Tahoma" w:cs="Tahoma"/>
          <w:sz w:val="18"/>
          <w:szCs w:val="18"/>
        </w:rPr>
        <w:t>Article</w:t>
      </w:r>
      <w:r w:rsidRPr="00165E65">
        <w:rPr>
          <w:rFonts w:ascii="Tahoma" w:hAnsi="Tahoma" w:cs="Tahoma"/>
          <w:sz w:val="18"/>
          <w:szCs w:val="18"/>
        </w:rPr>
        <w:t xml:space="preserve"> </w:t>
      </w:r>
      <w:r>
        <w:rPr>
          <w:rFonts w:ascii="Tahoma" w:hAnsi="Tahoma" w:cs="Tahoma"/>
          <w:sz w:val="18"/>
          <w:szCs w:val="18"/>
        </w:rPr>
        <w:t>dimensional (variables data) i</w:t>
      </w:r>
      <w:r w:rsidRPr="00165E65">
        <w:rPr>
          <w:rFonts w:ascii="Tahoma" w:hAnsi="Tahoma" w:cs="Tahoma"/>
          <w:sz w:val="18"/>
          <w:szCs w:val="18"/>
        </w:rPr>
        <w:t xml:space="preserve">nspection </w:t>
      </w:r>
      <w:r>
        <w:rPr>
          <w:rFonts w:ascii="Tahoma" w:hAnsi="Tahoma" w:cs="Tahoma"/>
          <w:sz w:val="18"/>
          <w:szCs w:val="18"/>
        </w:rPr>
        <w:t>r</w:t>
      </w:r>
      <w:r w:rsidRPr="00165E65">
        <w:rPr>
          <w:rFonts w:ascii="Tahoma" w:hAnsi="Tahoma" w:cs="Tahoma"/>
          <w:sz w:val="18"/>
          <w:szCs w:val="18"/>
        </w:rPr>
        <w:t xml:space="preserve">eport </w:t>
      </w:r>
      <w:r>
        <w:rPr>
          <w:rFonts w:ascii="Tahoma" w:hAnsi="Tahoma" w:cs="Tahoma"/>
          <w:sz w:val="18"/>
          <w:szCs w:val="18"/>
        </w:rPr>
        <w:t xml:space="preserve">for the first supplier – part number – revision combination </w:t>
      </w:r>
      <w:r w:rsidRPr="00165E65">
        <w:rPr>
          <w:rFonts w:ascii="Tahoma" w:hAnsi="Tahoma" w:cs="Tahoma"/>
          <w:sz w:val="18"/>
          <w:szCs w:val="18"/>
        </w:rPr>
        <w:t>is a requirement of this order</w:t>
      </w:r>
      <w:r>
        <w:rPr>
          <w:rFonts w:ascii="Tahoma" w:hAnsi="Tahoma" w:cs="Tahoma"/>
          <w:sz w:val="18"/>
          <w:szCs w:val="18"/>
        </w:rPr>
        <w:t xml:space="preserve"> if this combination has not been </w:t>
      </w:r>
      <w:r w:rsidR="00B76F5F">
        <w:rPr>
          <w:rFonts w:ascii="Tahoma" w:hAnsi="Tahoma" w:cs="Tahoma"/>
          <w:sz w:val="18"/>
          <w:szCs w:val="18"/>
        </w:rPr>
        <w:t xml:space="preserve">previously </w:t>
      </w:r>
      <w:r>
        <w:rPr>
          <w:rFonts w:ascii="Tahoma" w:hAnsi="Tahoma" w:cs="Tahoma"/>
          <w:sz w:val="18"/>
          <w:szCs w:val="18"/>
        </w:rPr>
        <w:t xml:space="preserve">delivered to Sechan </w:t>
      </w:r>
      <w:r w:rsidR="00A961F8">
        <w:rPr>
          <w:rFonts w:ascii="Tahoma" w:hAnsi="Tahoma" w:cs="Tahoma"/>
          <w:sz w:val="18"/>
          <w:szCs w:val="18"/>
        </w:rPr>
        <w:t>or a change was made in facility or process occurred since last delivered to Sechan</w:t>
      </w:r>
      <w:r w:rsidR="005A2F7C">
        <w:rPr>
          <w:rFonts w:ascii="Tahoma" w:hAnsi="Tahoma" w:cs="Tahoma"/>
          <w:sz w:val="18"/>
          <w:szCs w:val="18"/>
        </w:rPr>
        <w:t xml:space="preserve"> or if the part number has not been delivered to Sechan in the last 24 months</w:t>
      </w:r>
      <w:r w:rsidRPr="00165E65">
        <w:rPr>
          <w:rFonts w:ascii="Tahoma" w:hAnsi="Tahoma" w:cs="Tahoma"/>
          <w:sz w:val="18"/>
          <w:szCs w:val="18"/>
        </w:rPr>
        <w:t xml:space="preserve">.  </w:t>
      </w:r>
      <w:r>
        <w:rPr>
          <w:rFonts w:ascii="Tahoma" w:hAnsi="Tahoma" w:cs="Tahoma"/>
          <w:sz w:val="18"/>
          <w:szCs w:val="18"/>
        </w:rPr>
        <w:t xml:space="preserve">First </w:t>
      </w:r>
      <w:r w:rsidR="00C55BE2">
        <w:rPr>
          <w:rFonts w:ascii="Tahoma" w:hAnsi="Tahoma" w:cs="Tahoma"/>
          <w:sz w:val="18"/>
          <w:szCs w:val="18"/>
        </w:rPr>
        <w:t>article</w:t>
      </w:r>
      <w:r>
        <w:rPr>
          <w:rFonts w:ascii="Tahoma" w:hAnsi="Tahoma" w:cs="Tahoma"/>
          <w:sz w:val="18"/>
          <w:szCs w:val="18"/>
        </w:rPr>
        <w:t xml:space="preserve"> data </w:t>
      </w:r>
      <w:r w:rsidRPr="00165E65">
        <w:rPr>
          <w:rFonts w:ascii="Tahoma" w:hAnsi="Tahoma" w:cs="Tahoma"/>
          <w:sz w:val="18"/>
          <w:szCs w:val="18"/>
        </w:rPr>
        <w:t xml:space="preserve">shall be submitted to Sechan along with the Supplier's First </w:t>
      </w:r>
      <w:r w:rsidR="00C55BE2">
        <w:rPr>
          <w:rFonts w:ascii="Tahoma" w:hAnsi="Tahoma" w:cs="Tahoma"/>
          <w:sz w:val="18"/>
          <w:szCs w:val="18"/>
        </w:rPr>
        <w:t>Article</w:t>
      </w:r>
      <w:r w:rsidRPr="00165E65">
        <w:rPr>
          <w:rFonts w:ascii="Tahoma" w:hAnsi="Tahoma" w:cs="Tahoma"/>
          <w:sz w:val="18"/>
          <w:szCs w:val="18"/>
        </w:rPr>
        <w:t xml:space="preserve"> Inspection Report</w:t>
      </w:r>
      <w:r>
        <w:rPr>
          <w:rFonts w:ascii="Tahoma" w:hAnsi="Tahoma" w:cs="Tahoma"/>
          <w:sz w:val="18"/>
          <w:szCs w:val="18"/>
        </w:rPr>
        <w:t xml:space="preserve"> (Supplier format acceptable)</w:t>
      </w:r>
      <w:r w:rsidRPr="00165E65">
        <w:rPr>
          <w:rFonts w:ascii="Tahoma" w:hAnsi="Tahoma" w:cs="Tahoma"/>
          <w:sz w:val="18"/>
          <w:szCs w:val="18"/>
        </w:rPr>
        <w:t xml:space="preserve">.  This report will include </w:t>
      </w:r>
      <w:r>
        <w:rPr>
          <w:rFonts w:ascii="Tahoma" w:hAnsi="Tahoma" w:cs="Tahoma"/>
          <w:sz w:val="18"/>
          <w:szCs w:val="18"/>
        </w:rPr>
        <w:t xml:space="preserve">drawing notes and </w:t>
      </w:r>
      <w:r w:rsidRPr="00165E65">
        <w:rPr>
          <w:rFonts w:ascii="Tahoma" w:hAnsi="Tahoma" w:cs="Tahoma"/>
          <w:sz w:val="18"/>
          <w:szCs w:val="18"/>
        </w:rPr>
        <w:t>dimensional features</w:t>
      </w:r>
      <w:r>
        <w:rPr>
          <w:rFonts w:ascii="Tahoma" w:hAnsi="Tahoma" w:cs="Tahoma"/>
          <w:sz w:val="18"/>
          <w:szCs w:val="18"/>
        </w:rPr>
        <w:t xml:space="preserve"> with </w:t>
      </w:r>
      <w:r w:rsidRPr="00165E65">
        <w:rPr>
          <w:rFonts w:ascii="Tahoma" w:hAnsi="Tahoma" w:cs="Tahoma"/>
          <w:sz w:val="18"/>
          <w:szCs w:val="18"/>
        </w:rPr>
        <w:t>inspected item(s) tagged</w:t>
      </w:r>
      <w:r>
        <w:rPr>
          <w:rFonts w:ascii="Tahoma" w:hAnsi="Tahoma" w:cs="Tahoma"/>
          <w:sz w:val="18"/>
          <w:szCs w:val="18"/>
        </w:rPr>
        <w:t xml:space="preserve">. </w:t>
      </w:r>
      <w:r w:rsidRPr="00165E65">
        <w:rPr>
          <w:rFonts w:ascii="Tahoma" w:hAnsi="Tahoma" w:cs="Tahoma"/>
          <w:sz w:val="18"/>
          <w:szCs w:val="18"/>
        </w:rPr>
        <w:t xml:space="preserve"> </w:t>
      </w:r>
      <w:r>
        <w:rPr>
          <w:rFonts w:ascii="Tahoma" w:hAnsi="Tahoma" w:cs="Tahoma"/>
          <w:sz w:val="18"/>
          <w:szCs w:val="18"/>
        </w:rPr>
        <w:t>Material</w:t>
      </w:r>
      <w:r w:rsidRPr="00165E65">
        <w:rPr>
          <w:rFonts w:ascii="Tahoma" w:hAnsi="Tahoma" w:cs="Tahoma"/>
          <w:sz w:val="18"/>
          <w:szCs w:val="18"/>
        </w:rPr>
        <w:t xml:space="preserve"> produced prior to Sechan approval of the First </w:t>
      </w:r>
      <w:r w:rsidR="00C55BE2">
        <w:rPr>
          <w:rFonts w:ascii="Tahoma" w:hAnsi="Tahoma" w:cs="Tahoma"/>
          <w:sz w:val="18"/>
          <w:szCs w:val="18"/>
        </w:rPr>
        <w:t>Article</w:t>
      </w:r>
      <w:r w:rsidRPr="00165E65">
        <w:rPr>
          <w:rFonts w:ascii="Tahoma" w:hAnsi="Tahoma" w:cs="Tahoma"/>
          <w:sz w:val="18"/>
          <w:szCs w:val="18"/>
        </w:rPr>
        <w:t xml:space="preserve"> shall be at the Supplier's risk.  Failure to provide this inspection report will result in </w:t>
      </w:r>
      <w:smartTag w:uri="urn:schemas-microsoft-com:office:smarttags" w:element="PersonName">
        <w:smartTag w:uri="urn:schemas-microsoft-com:office:smarttags" w:element="PersonName">
          <w:r w:rsidRPr="00165E65">
            <w:rPr>
              <w:rFonts w:ascii="Tahoma" w:hAnsi="Tahoma" w:cs="Tahoma"/>
              <w:sz w:val="18"/>
              <w:szCs w:val="18"/>
            </w:rPr>
            <w:t>Receiving</w:t>
          </w:r>
        </w:smartTag>
        <w:r w:rsidRPr="00165E65">
          <w:rPr>
            <w:rFonts w:ascii="Tahoma" w:hAnsi="Tahoma" w:cs="Tahoma"/>
            <w:sz w:val="18"/>
            <w:szCs w:val="18"/>
          </w:rPr>
          <w:t xml:space="preserve"> Inspection</w:t>
        </w:r>
      </w:smartTag>
      <w:r w:rsidRPr="00165E65">
        <w:rPr>
          <w:rFonts w:ascii="Tahoma" w:hAnsi="Tahoma" w:cs="Tahoma"/>
          <w:sz w:val="18"/>
          <w:szCs w:val="18"/>
        </w:rPr>
        <w:t xml:space="preserve"> processing delay.</w:t>
      </w:r>
    </w:p>
    <w:p w:rsidR="009749AB" w:rsidRDefault="009749AB"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C3547F" w:rsidRDefault="00C3547F" w:rsidP="00C3547F">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Pr>
          <w:rFonts w:ascii="Tahoma" w:hAnsi="Tahoma" w:cs="Tahoma"/>
          <w:sz w:val="18"/>
          <w:szCs w:val="18"/>
        </w:rPr>
        <w:t xml:space="preserve">Supplier shall document </w:t>
      </w:r>
      <w:r w:rsidR="00C63FC5">
        <w:rPr>
          <w:rFonts w:ascii="Tahoma" w:hAnsi="Tahoma" w:cs="Tahoma"/>
          <w:sz w:val="18"/>
          <w:szCs w:val="18"/>
        </w:rPr>
        <w:t xml:space="preserve">and deliver </w:t>
      </w:r>
      <w:r>
        <w:rPr>
          <w:rFonts w:ascii="Tahoma" w:hAnsi="Tahoma" w:cs="Tahoma"/>
          <w:sz w:val="18"/>
          <w:szCs w:val="18"/>
        </w:rPr>
        <w:t xml:space="preserve">a delta first </w:t>
      </w:r>
      <w:r w:rsidR="00E05857">
        <w:rPr>
          <w:rFonts w:ascii="Tahoma" w:hAnsi="Tahoma" w:cs="Tahoma"/>
          <w:sz w:val="18"/>
          <w:szCs w:val="18"/>
        </w:rPr>
        <w:t>article</w:t>
      </w:r>
      <w:r>
        <w:rPr>
          <w:rFonts w:ascii="Tahoma" w:hAnsi="Tahoma" w:cs="Tahoma"/>
          <w:sz w:val="18"/>
          <w:szCs w:val="18"/>
        </w:rPr>
        <w:t xml:space="preserve"> inspection for any changes provided by Sechan after the supplier has performed the First </w:t>
      </w:r>
      <w:r w:rsidR="00E05857">
        <w:rPr>
          <w:rFonts w:ascii="Tahoma" w:hAnsi="Tahoma" w:cs="Tahoma"/>
          <w:sz w:val="18"/>
          <w:szCs w:val="18"/>
        </w:rPr>
        <w:t>Article</w:t>
      </w:r>
      <w:r>
        <w:rPr>
          <w:rFonts w:ascii="Tahoma" w:hAnsi="Tahoma" w:cs="Tahoma"/>
          <w:sz w:val="18"/>
          <w:szCs w:val="18"/>
        </w:rPr>
        <w:t xml:space="preserve"> Inspection.  </w:t>
      </w:r>
    </w:p>
    <w:p w:rsidR="009F3EF8"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183461" w:rsidRPr="001D193E" w:rsidRDefault="00183461" w:rsidP="00183461">
      <w:pPr>
        <w:ind w:left="720"/>
        <w:jc w:val="both"/>
        <w:rPr>
          <w:rFonts w:ascii="Tahoma" w:hAnsi="Tahoma" w:cs="Tahoma"/>
          <w:sz w:val="18"/>
          <w:szCs w:val="18"/>
        </w:rPr>
      </w:pPr>
      <w:r w:rsidRPr="001D193E">
        <w:rPr>
          <w:rFonts w:ascii="Tahoma" w:hAnsi="Tahoma" w:cs="Tahoma"/>
          <w:sz w:val="18"/>
          <w:szCs w:val="18"/>
        </w:rPr>
        <w:t>Digital Product Definition Requirements: For minimally dimensioned drawings in which the balance of features are defined in a 3D model file, the First Article Inspection Report must reflect compliance to the drawing as well as the model. The creation of supplemental "drawing sheets" that are used to identify and subsequently convey compliance to features contained in the model is acceptable. Alternately, if inspection software capability allows, graphical printouts with data may be attached to the First Article Inspection Report.</w:t>
      </w:r>
    </w:p>
    <w:p w:rsidR="001D193E" w:rsidRDefault="001D193E"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p>
    <w:p w:rsidR="009F3EF8" w:rsidRPr="007F4408" w:rsidRDefault="009F3EF8" w:rsidP="0063027D">
      <w:pPr>
        <w:tabs>
          <w:tab w:val="left" w:pos="-432"/>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900"/>
        <w:jc w:val="both"/>
        <w:rPr>
          <w:rFonts w:ascii="Tahoma" w:hAnsi="Tahoma" w:cs="Tahoma"/>
          <w:b/>
          <w:color w:val="333399"/>
          <w:sz w:val="19"/>
          <w:szCs w:val="19"/>
        </w:rPr>
      </w:pPr>
      <w:r w:rsidRPr="007F4408">
        <w:rPr>
          <w:rFonts w:ascii="Tahoma" w:hAnsi="Tahoma" w:cs="Tahoma"/>
          <w:b/>
          <w:color w:val="333399"/>
          <w:sz w:val="19"/>
          <w:szCs w:val="19"/>
        </w:rPr>
        <w:t>QR-25.2</w:t>
      </w:r>
      <w:r w:rsidR="0063027D">
        <w:rPr>
          <w:rFonts w:ascii="Tahoma" w:hAnsi="Tahoma" w:cs="Tahoma"/>
          <w:b/>
          <w:color w:val="333399"/>
          <w:sz w:val="19"/>
          <w:szCs w:val="19"/>
        </w:rPr>
        <w:tab/>
      </w:r>
      <w:r w:rsidR="00B85677">
        <w:rPr>
          <w:rFonts w:ascii="Tahoma" w:hAnsi="Tahoma" w:cs="Tahoma"/>
          <w:b/>
          <w:color w:val="333399"/>
          <w:sz w:val="19"/>
          <w:szCs w:val="19"/>
        </w:rPr>
        <w:t>AS9102 FIRST ARTICLE INSPECTION (FAI)</w:t>
      </w:r>
    </w:p>
    <w:p w:rsidR="009F3EF8" w:rsidRDefault="009F3EF8" w:rsidP="009F3EF8">
      <w:pPr>
        <w:ind w:left="720"/>
        <w:jc w:val="both"/>
        <w:rPr>
          <w:rFonts w:ascii="Tahoma" w:hAnsi="Tahoma" w:cs="Tahoma"/>
          <w:sz w:val="18"/>
          <w:szCs w:val="18"/>
        </w:rPr>
      </w:pPr>
      <w:r w:rsidRPr="00BB4881">
        <w:rPr>
          <w:rFonts w:ascii="Tahoma" w:hAnsi="Tahoma" w:cs="Tahoma"/>
          <w:sz w:val="18"/>
          <w:szCs w:val="18"/>
        </w:rPr>
        <w:t xml:space="preserve">The Supplier </w:t>
      </w:r>
      <w:r>
        <w:rPr>
          <w:rFonts w:ascii="Tahoma" w:hAnsi="Tahoma" w:cs="Tahoma"/>
          <w:sz w:val="18"/>
          <w:szCs w:val="18"/>
        </w:rPr>
        <w:t xml:space="preserve">shall </w:t>
      </w:r>
      <w:r w:rsidRPr="00BB4881">
        <w:rPr>
          <w:rFonts w:ascii="Tahoma" w:hAnsi="Tahoma" w:cs="Tahoma"/>
          <w:sz w:val="18"/>
          <w:szCs w:val="18"/>
        </w:rPr>
        <w:t xml:space="preserve">provide AS9102 First Article Inspection (FAI) data which documents drawing notes and dimensional data (variables) for each deliverable part number.  </w:t>
      </w:r>
      <w:r w:rsidR="0075702E">
        <w:rPr>
          <w:rFonts w:ascii="Tahoma" w:hAnsi="Tahoma" w:cs="Tahoma"/>
          <w:sz w:val="18"/>
          <w:szCs w:val="18"/>
        </w:rPr>
        <w:t>This is required for each new part number and part number</w:t>
      </w:r>
      <w:r w:rsidR="00C3547F">
        <w:rPr>
          <w:rFonts w:ascii="Tahoma" w:hAnsi="Tahoma" w:cs="Tahoma"/>
          <w:sz w:val="18"/>
          <w:szCs w:val="18"/>
        </w:rPr>
        <w:t>s</w:t>
      </w:r>
      <w:r w:rsidR="0075702E">
        <w:rPr>
          <w:rFonts w:ascii="Tahoma" w:hAnsi="Tahoma" w:cs="Tahoma"/>
          <w:sz w:val="18"/>
          <w:szCs w:val="18"/>
        </w:rPr>
        <w:t xml:space="preserve"> not delivered to Sechan in the last 24 months.  </w:t>
      </w:r>
      <w:r w:rsidRPr="00BB4881">
        <w:rPr>
          <w:rFonts w:ascii="Tahoma" w:hAnsi="Tahoma" w:cs="Tahoma"/>
          <w:sz w:val="18"/>
          <w:szCs w:val="18"/>
        </w:rPr>
        <w:t>The data shall be</w:t>
      </w:r>
      <w:r w:rsidR="00C4664E">
        <w:rPr>
          <w:rFonts w:ascii="Tahoma" w:hAnsi="Tahoma" w:cs="Tahoma"/>
          <w:sz w:val="18"/>
          <w:szCs w:val="18"/>
        </w:rPr>
        <w:t xml:space="preserve"> </w:t>
      </w:r>
      <w:r w:rsidRPr="00BB4881">
        <w:rPr>
          <w:rFonts w:ascii="Tahoma" w:hAnsi="Tahoma" w:cs="Tahoma"/>
          <w:sz w:val="18"/>
          <w:szCs w:val="18"/>
        </w:rPr>
        <w:t xml:space="preserve">formatted using SAE AS9102 forms located at </w:t>
      </w:r>
      <w:hyperlink r:id="rId19" w:history="1">
        <w:r w:rsidRPr="00BB4881">
          <w:rPr>
            <w:rFonts w:ascii="Tahoma" w:hAnsi="Tahoma" w:cs="Tahoma"/>
            <w:color w:val="0000FF"/>
            <w:sz w:val="18"/>
            <w:szCs w:val="18"/>
            <w:u w:val="single"/>
          </w:rPr>
          <w:t>http://www.sae.org/aaqg/publications/as9102a-faq.htm</w:t>
        </w:r>
      </w:hyperlink>
      <w:r w:rsidRPr="00BB4881">
        <w:rPr>
          <w:rFonts w:ascii="Tahoma" w:hAnsi="Tahoma" w:cs="Tahoma"/>
          <w:sz w:val="18"/>
          <w:szCs w:val="18"/>
        </w:rPr>
        <w:t xml:space="preserve"> and properly authorized by the Supplier.</w:t>
      </w:r>
    </w:p>
    <w:p w:rsidR="007D7CEE" w:rsidRDefault="007D7CEE" w:rsidP="0059729C">
      <w:pPr>
        <w:ind w:left="720"/>
        <w:jc w:val="both"/>
        <w:rPr>
          <w:rFonts w:ascii="Tahoma" w:hAnsi="Tahoma" w:cs="Tahoma"/>
          <w:sz w:val="18"/>
          <w:szCs w:val="18"/>
        </w:rPr>
        <w:sectPr w:rsidR="007D7CEE" w:rsidSect="00D347DA">
          <w:headerReference w:type="even" r:id="rId20"/>
          <w:headerReference w:type="default" r:id="rId21"/>
          <w:footerReference w:type="default" r:id="rId22"/>
          <w:headerReference w:type="first" r:id="rId23"/>
          <w:pgSz w:w="12240" w:h="15840" w:code="1"/>
          <w:pgMar w:top="432" w:right="936" w:bottom="432" w:left="936" w:header="432" w:footer="360" w:gutter="0"/>
          <w:cols w:num="2" w:space="540"/>
          <w:docGrid w:linePitch="360"/>
        </w:sectPr>
      </w:pPr>
    </w:p>
    <w:p w:rsidR="00AE1E2F" w:rsidRDefault="00AE1E2F" w:rsidP="0059729C">
      <w:pPr>
        <w:ind w:left="720"/>
        <w:jc w:val="both"/>
        <w:rPr>
          <w:rFonts w:ascii="Tahoma" w:hAnsi="Tahoma" w:cs="Tahoma"/>
          <w:sz w:val="18"/>
          <w:szCs w:val="18"/>
        </w:rPr>
      </w:pPr>
      <w:r>
        <w:rPr>
          <w:rFonts w:ascii="Tahoma" w:hAnsi="Tahoma" w:cs="Tahoma"/>
          <w:sz w:val="18"/>
          <w:szCs w:val="18"/>
        </w:rPr>
        <w:t xml:space="preserve">Supplier shall perform </w:t>
      </w:r>
      <w:r w:rsidR="0097688F">
        <w:rPr>
          <w:rFonts w:ascii="Tahoma" w:hAnsi="Tahoma" w:cs="Tahoma"/>
          <w:sz w:val="18"/>
          <w:szCs w:val="18"/>
        </w:rPr>
        <w:t xml:space="preserve">a </w:t>
      </w:r>
      <w:r>
        <w:rPr>
          <w:rFonts w:ascii="Tahoma" w:hAnsi="Tahoma" w:cs="Tahoma"/>
          <w:sz w:val="18"/>
          <w:szCs w:val="18"/>
        </w:rPr>
        <w:t>delta FAI for any changes provided by Sechan after the Supplier has performed FAI against the originally provided configuration.</w:t>
      </w:r>
      <w:r w:rsidR="00BC25E7">
        <w:rPr>
          <w:rFonts w:ascii="Tahoma" w:hAnsi="Tahoma" w:cs="Tahoma"/>
          <w:sz w:val="18"/>
          <w:szCs w:val="18"/>
        </w:rPr>
        <w:t xml:space="preserve"> </w:t>
      </w:r>
    </w:p>
    <w:p w:rsidR="00AE1E2F" w:rsidRPr="00FF7EC7" w:rsidRDefault="00AE1E2F" w:rsidP="009F3EF8">
      <w:pPr>
        <w:ind w:left="720"/>
        <w:jc w:val="both"/>
        <w:rPr>
          <w:rFonts w:ascii="Tahoma" w:hAnsi="Tahoma" w:cs="Tahoma"/>
          <w:sz w:val="18"/>
          <w:szCs w:val="18"/>
        </w:rPr>
      </w:pPr>
    </w:p>
    <w:p w:rsidR="00183461" w:rsidRPr="00FF7EC7" w:rsidRDefault="00183461" w:rsidP="00183461">
      <w:pPr>
        <w:ind w:left="720"/>
        <w:jc w:val="both"/>
        <w:rPr>
          <w:rFonts w:ascii="Tahoma" w:hAnsi="Tahoma" w:cs="Tahoma"/>
          <w:sz w:val="18"/>
          <w:szCs w:val="18"/>
        </w:rPr>
      </w:pPr>
      <w:r w:rsidRPr="00FF7EC7">
        <w:rPr>
          <w:rFonts w:ascii="Tahoma" w:hAnsi="Tahoma" w:cs="Tahoma"/>
          <w:sz w:val="18"/>
          <w:szCs w:val="18"/>
        </w:rPr>
        <w:t>Digital Product Definition Requirements: For minimally dimensioned drawings in which the balance of features are defined in a 3D model file, the First Article Inspection Report must reflect compliance to the drawing as well as the model. (Reference AS9102, paragraphs 3.8 and 4.3 for guidance.) The creation of supplemental "drawing sheets" that are used to identify and subsequently convey compliance to features contained in the model on AS9102 Form 3 is acceptable. Alternately, if inspection software capability allows, graphical printouts with data may be attached to the First Article Inspection Report and referenced from the last characteristic of AS9102 Form 3.</w:t>
      </w:r>
    </w:p>
    <w:p w:rsidR="00FF7EC7" w:rsidRPr="00FF7EC7" w:rsidRDefault="00FF7EC7" w:rsidP="009F3EF8">
      <w:pPr>
        <w:ind w:left="720"/>
        <w:jc w:val="both"/>
        <w:rPr>
          <w:rFonts w:ascii="Tahoma" w:hAnsi="Tahoma" w:cs="Tahoma"/>
          <w:sz w:val="18"/>
          <w:szCs w:val="18"/>
        </w:rPr>
      </w:pPr>
    </w:p>
    <w:p w:rsidR="009F3EF8" w:rsidRPr="004933D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color w:val="333399"/>
          <w:sz w:val="19"/>
          <w:szCs w:val="19"/>
        </w:rPr>
      </w:pPr>
      <w:r w:rsidRPr="004933D5">
        <w:rPr>
          <w:rFonts w:ascii="Tahoma" w:hAnsi="Tahoma" w:cs="Tahoma"/>
          <w:b/>
          <w:bCs/>
          <w:color w:val="333399"/>
          <w:sz w:val="19"/>
          <w:szCs w:val="19"/>
        </w:rPr>
        <w:t>QR-26</w:t>
      </w:r>
      <w:r w:rsidRPr="004933D5">
        <w:rPr>
          <w:rFonts w:ascii="Tahoma" w:hAnsi="Tahoma" w:cs="Tahoma"/>
          <w:b/>
          <w:bCs/>
          <w:color w:val="333399"/>
          <w:sz w:val="19"/>
          <w:szCs w:val="19"/>
        </w:rPr>
        <w:tab/>
        <w:t>INSPECTION DATA</w:t>
      </w:r>
    </w:p>
    <w:p w:rsidR="00EF0F18"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Pr>
          <w:rFonts w:ascii="Tahoma" w:hAnsi="Tahoma" w:cs="Tahoma"/>
          <w:sz w:val="18"/>
          <w:szCs w:val="18"/>
        </w:rPr>
        <w:t>S</w:t>
      </w:r>
      <w:r w:rsidRPr="00165E65">
        <w:rPr>
          <w:rFonts w:ascii="Tahoma" w:hAnsi="Tahoma" w:cs="Tahoma"/>
          <w:sz w:val="18"/>
          <w:szCs w:val="18"/>
        </w:rPr>
        <w:t>upplier's inspection acceptance data</w:t>
      </w:r>
      <w:r>
        <w:rPr>
          <w:rFonts w:ascii="Tahoma" w:hAnsi="Tahoma" w:cs="Tahoma"/>
          <w:sz w:val="18"/>
          <w:szCs w:val="18"/>
        </w:rPr>
        <w:t xml:space="preserve"> (Supplier format acceptable)</w:t>
      </w:r>
      <w:r w:rsidRPr="00165E65">
        <w:rPr>
          <w:rFonts w:ascii="Tahoma" w:hAnsi="Tahoma" w:cs="Tahoma"/>
          <w:sz w:val="18"/>
          <w:szCs w:val="18"/>
        </w:rPr>
        <w:t>, identifiable to the material or items supplied, must accompany each shipment.  Features inspection and reported shall reflect sound inspection practices, i.e. emphasis on major</w:t>
      </w:r>
      <w:r w:rsidR="00473BA7">
        <w:rPr>
          <w:rFonts w:ascii="Tahoma" w:hAnsi="Tahoma" w:cs="Tahoma"/>
          <w:sz w:val="18"/>
          <w:szCs w:val="18"/>
        </w:rPr>
        <w:t xml:space="preserve"> </w:t>
      </w:r>
      <w:r w:rsidR="00473BA7" w:rsidRPr="00165E65">
        <w:rPr>
          <w:rFonts w:ascii="Tahoma" w:hAnsi="Tahoma" w:cs="Tahoma"/>
          <w:sz w:val="18"/>
          <w:szCs w:val="18"/>
        </w:rPr>
        <w:t>features, basic dimensions, datums and secondary operations, which are appropriate for the item supplied.  Failure to provide this acceptance inspection data can result in Sechan Receiving Inspection processing delay.</w:t>
      </w:r>
    </w:p>
    <w:p w:rsidR="004845C5" w:rsidRDefault="004845C5"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b/>
          <w:bCs/>
          <w:color w:val="333399"/>
          <w:sz w:val="19"/>
          <w:szCs w:val="19"/>
        </w:rPr>
      </w:pPr>
    </w:p>
    <w:p w:rsidR="009F3EF8" w:rsidRPr="004933D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jc w:val="both"/>
        <w:rPr>
          <w:rFonts w:ascii="Tahoma" w:hAnsi="Tahoma" w:cs="Tahoma"/>
          <w:color w:val="333399"/>
          <w:sz w:val="19"/>
          <w:szCs w:val="19"/>
        </w:rPr>
      </w:pPr>
      <w:r w:rsidRPr="004933D5">
        <w:rPr>
          <w:rFonts w:ascii="Tahoma" w:hAnsi="Tahoma" w:cs="Tahoma"/>
          <w:b/>
          <w:bCs/>
          <w:color w:val="333399"/>
          <w:sz w:val="19"/>
          <w:szCs w:val="19"/>
        </w:rPr>
        <w:t>QR-27</w:t>
      </w:r>
      <w:r w:rsidRPr="004933D5">
        <w:rPr>
          <w:rFonts w:ascii="Tahoma" w:hAnsi="Tahoma" w:cs="Tahoma"/>
          <w:b/>
          <w:bCs/>
          <w:color w:val="333399"/>
          <w:sz w:val="19"/>
          <w:szCs w:val="19"/>
        </w:rPr>
        <w:tab/>
        <w:t>SERIALIZATION</w:t>
      </w:r>
    </w:p>
    <w:p w:rsidR="009F3EF8" w:rsidRPr="00165E65" w:rsidRDefault="009F3EF8" w:rsidP="009F3EF8">
      <w:pPr>
        <w:tabs>
          <w:tab w:val="left" w:pos="-432"/>
          <w:tab w:val="left" w:pos="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jc w:val="both"/>
        <w:rPr>
          <w:rFonts w:ascii="Tahoma" w:hAnsi="Tahoma" w:cs="Tahoma"/>
          <w:sz w:val="18"/>
          <w:szCs w:val="18"/>
        </w:rPr>
      </w:pPr>
      <w:r w:rsidRPr="00165E65">
        <w:rPr>
          <w:rFonts w:ascii="Tahoma" w:hAnsi="Tahoma" w:cs="Tahoma"/>
          <w:sz w:val="18"/>
          <w:szCs w:val="18"/>
        </w:rPr>
        <w:t>The Supplier shall identify each component, subassembly, or assembly by serial number in accordance with the Sechan Order, drawings, and/or specification requirements.  Unless otherwise specified, it is the Supplier's responsibility to assign serial numbers.  The</w:t>
      </w:r>
      <w:r w:rsidR="001A296E">
        <w:rPr>
          <w:rFonts w:ascii="Tahoma" w:hAnsi="Tahoma" w:cs="Tahoma"/>
          <w:sz w:val="18"/>
          <w:szCs w:val="18"/>
        </w:rPr>
        <w:t xml:space="preserve"> </w:t>
      </w:r>
      <w:r w:rsidRPr="00165E65">
        <w:rPr>
          <w:rFonts w:ascii="Tahoma" w:hAnsi="Tahoma" w:cs="Tahoma"/>
          <w:sz w:val="18"/>
          <w:szCs w:val="18"/>
        </w:rPr>
        <w:t>Supplier's serialization system shall preclude the possibility of serial number duplication.</w:t>
      </w:r>
    </w:p>
    <w:p w:rsidR="009F3EF8" w:rsidRPr="00165E65" w:rsidRDefault="009F3EF8" w:rsidP="009F3EF8">
      <w:pPr>
        <w:spacing w:line="220" w:lineRule="exact"/>
        <w:rPr>
          <w:rFonts w:ascii="Tahoma" w:hAnsi="Tahoma" w:cs="Tahoma"/>
          <w:sz w:val="18"/>
          <w:szCs w:val="18"/>
        </w:rPr>
      </w:pPr>
    </w:p>
    <w:p w:rsidR="009F3EF8" w:rsidRPr="004933D5" w:rsidRDefault="009F3EF8" w:rsidP="009F3EF8">
      <w:pPr>
        <w:tabs>
          <w:tab w:val="left" w:pos="-432"/>
          <w:tab w:val="left" w:pos="0"/>
          <w:tab w:val="left" w:pos="90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color w:val="333399"/>
          <w:sz w:val="19"/>
          <w:szCs w:val="19"/>
        </w:rPr>
      </w:pPr>
      <w:r w:rsidRPr="004933D5">
        <w:rPr>
          <w:rFonts w:ascii="Tahoma" w:hAnsi="Tahoma" w:cs="Tahoma"/>
          <w:b/>
          <w:bCs/>
          <w:color w:val="333399"/>
          <w:sz w:val="19"/>
          <w:szCs w:val="19"/>
        </w:rPr>
        <w:t>QR-28</w:t>
      </w:r>
      <w:r w:rsidRPr="004933D5">
        <w:rPr>
          <w:rFonts w:ascii="Tahoma" w:hAnsi="Tahoma" w:cs="Tahoma"/>
          <w:b/>
          <w:bCs/>
          <w:color w:val="333399"/>
          <w:sz w:val="19"/>
          <w:szCs w:val="19"/>
        </w:rPr>
        <w:tab/>
        <w:t>IDENTIFICATION</w:t>
      </w:r>
    </w:p>
    <w:p w:rsidR="009F3EF8" w:rsidRDefault="009F3EF8" w:rsidP="009F3EF8">
      <w:pPr>
        <w:pStyle w:val="BodyTextIndent"/>
        <w:spacing w:line="220" w:lineRule="exact"/>
        <w:ind w:left="720"/>
        <w:jc w:val="both"/>
        <w:rPr>
          <w:rFonts w:ascii="Tahoma" w:hAnsi="Tahoma" w:cs="Tahoma"/>
          <w:sz w:val="18"/>
          <w:szCs w:val="18"/>
        </w:rPr>
      </w:pPr>
      <w:r w:rsidRPr="00165E65">
        <w:rPr>
          <w:rFonts w:ascii="Tahoma" w:hAnsi="Tahoma" w:cs="Tahoma"/>
          <w:sz w:val="18"/>
          <w:szCs w:val="18"/>
        </w:rPr>
        <w:t>The Supplier shall identify all items in accordance with MIL-STD-130.</w:t>
      </w:r>
    </w:p>
    <w:p w:rsidR="009F3EF8" w:rsidRPr="00165E65" w:rsidRDefault="009F3EF8" w:rsidP="009F3EF8">
      <w:pPr>
        <w:pStyle w:val="BodyTextIndent"/>
        <w:spacing w:line="220" w:lineRule="exact"/>
        <w:ind w:left="720"/>
        <w:jc w:val="both"/>
        <w:rPr>
          <w:rFonts w:ascii="Tahoma" w:hAnsi="Tahoma" w:cs="Tahoma"/>
          <w:sz w:val="18"/>
          <w:szCs w:val="18"/>
        </w:rPr>
      </w:pPr>
    </w:p>
    <w:p w:rsidR="009F3EF8" w:rsidRPr="00017AC5" w:rsidRDefault="009F3EF8" w:rsidP="009F3EF8">
      <w:pPr>
        <w:tabs>
          <w:tab w:val="left" w:pos="-432"/>
          <w:tab w:val="left" w:pos="0"/>
          <w:tab w:val="left" w:pos="90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900"/>
        <w:rPr>
          <w:rFonts w:ascii="Tahoma" w:hAnsi="Tahoma" w:cs="Tahoma"/>
          <w:color w:val="333399"/>
          <w:sz w:val="19"/>
          <w:szCs w:val="19"/>
        </w:rPr>
      </w:pPr>
      <w:r w:rsidRPr="00017AC5">
        <w:rPr>
          <w:rFonts w:ascii="Tahoma" w:hAnsi="Tahoma" w:cs="Tahoma"/>
          <w:b/>
          <w:bCs/>
          <w:color w:val="333399"/>
          <w:sz w:val="19"/>
          <w:szCs w:val="19"/>
        </w:rPr>
        <w:t>QR-28.1</w:t>
      </w:r>
      <w:r w:rsidRPr="00017AC5">
        <w:rPr>
          <w:rFonts w:ascii="Tahoma" w:hAnsi="Tahoma" w:cs="Tahoma"/>
          <w:b/>
          <w:bCs/>
          <w:color w:val="333399"/>
          <w:sz w:val="19"/>
          <w:szCs w:val="19"/>
        </w:rPr>
        <w:tab/>
        <w:t>AS9102 MATERIAL TRACEABILITY</w:t>
      </w:r>
    </w:p>
    <w:p w:rsidR="009F3EF8" w:rsidRPr="00165E65" w:rsidRDefault="009F3EF8" w:rsidP="009F3EF8">
      <w:pPr>
        <w:pStyle w:val="BodyTextIndent"/>
        <w:spacing w:line="220" w:lineRule="exact"/>
        <w:ind w:left="720"/>
        <w:jc w:val="both"/>
        <w:rPr>
          <w:rFonts w:ascii="Tahoma" w:hAnsi="Tahoma" w:cs="Tahoma"/>
          <w:sz w:val="18"/>
          <w:szCs w:val="18"/>
        </w:rPr>
      </w:pPr>
      <w:r w:rsidRPr="00017AC5">
        <w:rPr>
          <w:rFonts w:ascii="Tahoma" w:hAnsi="Tahoma" w:cs="Tahoma"/>
          <w:sz w:val="18"/>
          <w:szCs w:val="18"/>
        </w:rPr>
        <w:t xml:space="preserve">In addition to the QR28 marking requirements, delivered material shall be marked with the </w:t>
      </w:r>
      <w:r>
        <w:rPr>
          <w:rFonts w:ascii="Tahoma" w:hAnsi="Tahoma" w:cs="Tahoma"/>
          <w:sz w:val="18"/>
          <w:szCs w:val="18"/>
        </w:rPr>
        <w:t>Supplier’s (manufacturer)</w:t>
      </w:r>
      <w:r w:rsidRPr="00017AC5">
        <w:rPr>
          <w:rFonts w:ascii="Tahoma" w:hAnsi="Tahoma" w:cs="Tahoma"/>
          <w:sz w:val="18"/>
          <w:szCs w:val="18"/>
        </w:rPr>
        <w:t xml:space="preserve"> CAGE code and a material traceability tag such as a date code, serial or batch lot number.</w:t>
      </w:r>
    </w:p>
    <w:p w:rsidR="009F3EF8" w:rsidRPr="00165E65" w:rsidRDefault="009F3EF8" w:rsidP="009F3EF8">
      <w:pPr>
        <w:spacing w:line="220" w:lineRule="exact"/>
        <w:rPr>
          <w:rFonts w:ascii="Tahoma" w:hAnsi="Tahoma" w:cs="Tahoma"/>
          <w:sz w:val="18"/>
          <w:szCs w:val="18"/>
        </w:rPr>
      </w:pPr>
    </w:p>
    <w:p w:rsidR="009F3EF8" w:rsidRPr="004933D5" w:rsidRDefault="009F3EF8" w:rsidP="009F3EF8">
      <w:pPr>
        <w:tabs>
          <w:tab w:val="left" w:pos="-432"/>
          <w:tab w:val="left" w:pos="72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900" w:hanging="900"/>
        <w:rPr>
          <w:rFonts w:ascii="Tahoma" w:hAnsi="Tahoma" w:cs="Tahoma"/>
          <w:color w:val="333399"/>
          <w:sz w:val="19"/>
          <w:szCs w:val="19"/>
        </w:rPr>
      </w:pPr>
      <w:r w:rsidRPr="004933D5">
        <w:rPr>
          <w:rFonts w:ascii="Tahoma" w:hAnsi="Tahoma" w:cs="Tahoma"/>
          <w:b/>
          <w:bCs/>
          <w:color w:val="333399"/>
          <w:sz w:val="19"/>
          <w:szCs w:val="19"/>
        </w:rPr>
        <w:t>QR-29</w:t>
      </w:r>
      <w:r w:rsidRPr="004933D5">
        <w:rPr>
          <w:rFonts w:ascii="Tahoma" w:hAnsi="Tahoma" w:cs="Tahoma"/>
          <w:b/>
          <w:bCs/>
          <w:color w:val="333399"/>
          <w:sz w:val="19"/>
          <w:szCs w:val="19"/>
        </w:rPr>
        <w:tab/>
        <w:t>ISO 9000 QUALITY SYSTEM</w:t>
      </w:r>
    </w:p>
    <w:p w:rsidR="009F3EF8" w:rsidRPr="00165E65" w:rsidRDefault="009F3EF8" w:rsidP="009F3EF8">
      <w:pPr>
        <w:spacing w:line="220" w:lineRule="exact"/>
        <w:ind w:left="720"/>
        <w:jc w:val="both"/>
        <w:rPr>
          <w:rFonts w:ascii="Tahoma" w:hAnsi="Tahoma" w:cs="Tahoma"/>
          <w:sz w:val="18"/>
          <w:szCs w:val="18"/>
        </w:rPr>
      </w:pPr>
      <w:r w:rsidRPr="00165E65">
        <w:rPr>
          <w:rFonts w:ascii="Tahoma" w:hAnsi="Tahoma" w:cs="Tahoma"/>
          <w:sz w:val="18"/>
          <w:szCs w:val="18"/>
        </w:rPr>
        <w:t>The Supplier shall implement and maintain a quality system that is in compliance with ANSI/ISO/ASQ 9001</w:t>
      </w:r>
      <w:r w:rsidR="00321CD6">
        <w:rPr>
          <w:rFonts w:ascii="Tahoma" w:hAnsi="Tahoma" w:cs="Tahoma"/>
          <w:sz w:val="18"/>
          <w:szCs w:val="18"/>
        </w:rPr>
        <w:t>.</w:t>
      </w:r>
      <w:r w:rsidRPr="00165E65">
        <w:rPr>
          <w:rFonts w:ascii="Tahoma" w:hAnsi="Tahoma" w:cs="Tahoma"/>
          <w:sz w:val="18"/>
          <w:szCs w:val="18"/>
        </w:rPr>
        <w:t xml:space="preserve">  Third party quality system registration is preferred.  The status of the Supplier’s quality system shall be reported to Sechan during Supplier quality surveys and survey updates.</w:t>
      </w:r>
    </w:p>
    <w:p w:rsidR="009F3EF8" w:rsidRPr="004933D5" w:rsidRDefault="00A93171" w:rsidP="009F3EF8">
      <w:pPr>
        <w:tabs>
          <w:tab w:val="left" w:pos="-432"/>
          <w:tab w:val="left" w:pos="0"/>
          <w:tab w:val="left" w:pos="90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0" w:lineRule="exact"/>
        <w:ind w:left="720" w:hanging="720"/>
        <w:rPr>
          <w:rFonts w:ascii="Tahoma" w:hAnsi="Tahoma" w:cs="Tahoma"/>
          <w:color w:val="333399"/>
          <w:sz w:val="19"/>
          <w:szCs w:val="19"/>
        </w:rPr>
      </w:pPr>
      <w:r>
        <w:rPr>
          <w:rFonts w:ascii="Tahoma" w:hAnsi="Tahoma" w:cs="Tahoma"/>
          <w:b/>
          <w:bCs/>
          <w:color w:val="333399"/>
          <w:sz w:val="19"/>
          <w:szCs w:val="19"/>
        </w:rPr>
        <w:br w:type="column"/>
      </w:r>
      <w:r w:rsidR="009F3EF8" w:rsidRPr="004933D5">
        <w:rPr>
          <w:rFonts w:ascii="Tahoma" w:hAnsi="Tahoma" w:cs="Tahoma"/>
          <w:b/>
          <w:bCs/>
          <w:color w:val="333399"/>
          <w:sz w:val="19"/>
          <w:szCs w:val="19"/>
        </w:rPr>
        <w:t>QR-30</w:t>
      </w:r>
      <w:r w:rsidR="009F3EF8" w:rsidRPr="004933D5">
        <w:rPr>
          <w:rFonts w:ascii="Tahoma" w:hAnsi="Tahoma" w:cs="Tahoma"/>
          <w:b/>
          <w:bCs/>
          <w:color w:val="333399"/>
          <w:sz w:val="19"/>
          <w:szCs w:val="19"/>
        </w:rPr>
        <w:tab/>
        <w:t>CALIBRATION SERVICES</w:t>
      </w:r>
    </w:p>
    <w:p w:rsidR="00B614F5" w:rsidRPr="00165E65" w:rsidRDefault="009F3EF8" w:rsidP="00B614F5">
      <w:pPr>
        <w:spacing w:after="120" w:line="220" w:lineRule="exact"/>
        <w:ind w:left="720"/>
        <w:jc w:val="both"/>
        <w:rPr>
          <w:rFonts w:ascii="Tahoma" w:hAnsi="Tahoma" w:cs="Tahoma"/>
          <w:sz w:val="18"/>
          <w:szCs w:val="18"/>
        </w:rPr>
      </w:pPr>
      <w:r w:rsidRPr="00165E65">
        <w:rPr>
          <w:rFonts w:ascii="Tahoma" w:hAnsi="Tahoma" w:cs="Tahoma"/>
          <w:sz w:val="18"/>
          <w:szCs w:val="18"/>
        </w:rPr>
        <w:t>The Supplier shall maintain a measuring and test equipment calibration system in conformance with</w:t>
      </w:r>
      <w:r w:rsidR="00AE1E2F">
        <w:rPr>
          <w:rFonts w:ascii="Tahoma" w:hAnsi="Tahoma" w:cs="Tahoma"/>
          <w:sz w:val="18"/>
          <w:szCs w:val="18"/>
        </w:rPr>
        <w:t xml:space="preserve"> </w:t>
      </w:r>
      <w:r w:rsidR="005349B9">
        <w:rPr>
          <w:rFonts w:ascii="Tahoma" w:hAnsi="Tahoma" w:cs="Tahoma"/>
          <w:sz w:val="18"/>
          <w:szCs w:val="18"/>
        </w:rPr>
        <w:t>t</w:t>
      </w:r>
      <w:r w:rsidRPr="00165E65">
        <w:rPr>
          <w:rFonts w:ascii="Tahoma" w:hAnsi="Tahoma" w:cs="Tahoma"/>
          <w:sz w:val="18"/>
          <w:szCs w:val="18"/>
        </w:rPr>
        <w:t xml:space="preserve">he requirements of ANSI/ISO 10012-1 and ANSI Z540-1.  Calibration procedures shall be </w:t>
      </w:r>
      <w:r w:rsidR="00B614F5" w:rsidRPr="00165E65">
        <w:rPr>
          <w:rFonts w:ascii="Tahoma" w:hAnsi="Tahoma" w:cs="Tahoma"/>
          <w:sz w:val="18"/>
          <w:szCs w:val="18"/>
        </w:rPr>
        <w:t>maintained which provide sufficient information for development and submission to Sechan of a calibration report which, as a minimum, shall include the following information:</w:t>
      </w:r>
    </w:p>
    <w:p w:rsidR="009F5105" w:rsidRDefault="00B614F5" w:rsidP="009F5105">
      <w:pPr>
        <w:tabs>
          <w:tab w:val="left" w:pos="-432"/>
          <w:tab w:val="left" w:pos="0"/>
          <w:tab w:val="left" w:pos="108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1332" w:right="187" w:hanging="612"/>
        <w:jc w:val="both"/>
        <w:rPr>
          <w:rFonts w:ascii="Tahoma" w:hAnsi="Tahoma" w:cs="Tahoma"/>
          <w:sz w:val="18"/>
          <w:szCs w:val="18"/>
        </w:rPr>
      </w:pPr>
      <w:r w:rsidRPr="00165E65">
        <w:rPr>
          <w:rFonts w:ascii="Tahoma" w:hAnsi="Tahoma" w:cs="Tahoma"/>
          <w:sz w:val="18"/>
          <w:szCs w:val="18"/>
        </w:rPr>
        <w:t>a.</w:t>
      </w:r>
      <w:r w:rsidRPr="00165E65">
        <w:rPr>
          <w:rFonts w:ascii="Tahoma" w:hAnsi="Tahoma" w:cs="Tahoma"/>
          <w:sz w:val="18"/>
          <w:szCs w:val="18"/>
        </w:rPr>
        <w:tab/>
        <w:t>Date(s) of calibration.</w:t>
      </w:r>
    </w:p>
    <w:p w:rsidR="006961AC" w:rsidRPr="006961AC" w:rsidRDefault="00B614F5" w:rsidP="006961AC">
      <w:pPr>
        <w:tabs>
          <w:tab w:val="left" w:pos="-432"/>
          <w:tab w:val="left" w:pos="0"/>
          <w:tab w:val="left" w:pos="108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1080" w:right="187" w:hanging="360"/>
        <w:jc w:val="both"/>
        <w:rPr>
          <w:rFonts w:ascii="Tahoma" w:hAnsi="Tahoma" w:cs="Tahoma"/>
          <w:sz w:val="2"/>
          <w:szCs w:val="2"/>
        </w:rPr>
      </w:pPr>
      <w:r w:rsidRPr="00165E65">
        <w:rPr>
          <w:rFonts w:ascii="Tahoma" w:hAnsi="Tahoma" w:cs="Tahoma"/>
          <w:sz w:val="18"/>
          <w:szCs w:val="18"/>
        </w:rPr>
        <w:t>b.</w:t>
      </w:r>
      <w:r w:rsidRPr="00165E65">
        <w:rPr>
          <w:rFonts w:ascii="Tahoma" w:hAnsi="Tahoma" w:cs="Tahoma"/>
          <w:sz w:val="18"/>
          <w:szCs w:val="18"/>
        </w:rPr>
        <w:tab/>
        <w:t>Specification(s) to which calibration was performed.</w:t>
      </w:r>
    </w:p>
    <w:p w:rsidR="00B614F5" w:rsidRPr="00165E65" w:rsidRDefault="00B614F5" w:rsidP="006961AC">
      <w:pPr>
        <w:tabs>
          <w:tab w:val="left" w:pos="-432"/>
          <w:tab w:val="left" w:pos="0"/>
          <w:tab w:val="left" w:pos="108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1080" w:right="187" w:hanging="360"/>
        <w:jc w:val="both"/>
        <w:rPr>
          <w:rFonts w:ascii="Tahoma" w:hAnsi="Tahoma" w:cs="Tahoma"/>
          <w:sz w:val="18"/>
          <w:szCs w:val="18"/>
        </w:rPr>
      </w:pPr>
      <w:r w:rsidRPr="00165E65">
        <w:rPr>
          <w:rFonts w:ascii="Tahoma" w:hAnsi="Tahoma" w:cs="Tahoma"/>
          <w:sz w:val="18"/>
          <w:szCs w:val="18"/>
        </w:rPr>
        <w:t>c.</w:t>
      </w:r>
      <w:r w:rsidRPr="00165E65">
        <w:rPr>
          <w:rFonts w:ascii="Tahoma" w:hAnsi="Tahoma" w:cs="Tahoma"/>
          <w:sz w:val="18"/>
          <w:szCs w:val="18"/>
        </w:rPr>
        <w:tab/>
        <w:t>Identification or serial number of the item to which the report pertains.</w:t>
      </w:r>
    </w:p>
    <w:p w:rsidR="00B614F5" w:rsidRPr="00165E65" w:rsidRDefault="00B614F5" w:rsidP="00B614F5">
      <w:pPr>
        <w:tabs>
          <w:tab w:val="left" w:pos="-432"/>
          <w:tab w:val="left" w:pos="0"/>
          <w:tab w:val="left" w:pos="108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1080" w:right="187" w:hanging="360"/>
        <w:jc w:val="both"/>
        <w:rPr>
          <w:rFonts w:ascii="Tahoma" w:hAnsi="Tahoma" w:cs="Tahoma"/>
          <w:sz w:val="18"/>
          <w:szCs w:val="18"/>
        </w:rPr>
      </w:pPr>
      <w:r w:rsidRPr="00165E65">
        <w:rPr>
          <w:rFonts w:ascii="Tahoma" w:hAnsi="Tahoma" w:cs="Tahoma"/>
          <w:sz w:val="18"/>
          <w:szCs w:val="18"/>
        </w:rPr>
        <w:t>d.</w:t>
      </w:r>
      <w:r w:rsidRPr="00165E65">
        <w:rPr>
          <w:rFonts w:ascii="Tahoma" w:hAnsi="Tahoma" w:cs="Tahoma"/>
          <w:sz w:val="18"/>
          <w:szCs w:val="18"/>
        </w:rPr>
        <w:tab/>
        <w:t>Evidence of calibration traceability to National Institute of Standards and Technology (NIST).</w:t>
      </w:r>
    </w:p>
    <w:p w:rsidR="00B614F5" w:rsidRPr="00165E65" w:rsidRDefault="00B614F5" w:rsidP="00B614F5">
      <w:pPr>
        <w:tabs>
          <w:tab w:val="left" w:pos="-432"/>
          <w:tab w:val="left" w:pos="0"/>
          <w:tab w:val="left" w:pos="108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1080" w:right="187" w:hanging="360"/>
        <w:jc w:val="both"/>
        <w:rPr>
          <w:rFonts w:ascii="Tahoma" w:hAnsi="Tahoma" w:cs="Tahoma"/>
          <w:sz w:val="18"/>
          <w:szCs w:val="18"/>
        </w:rPr>
      </w:pPr>
      <w:r w:rsidRPr="00165E65">
        <w:rPr>
          <w:rFonts w:ascii="Tahoma" w:hAnsi="Tahoma" w:cs="Tahoma"/>
          <w:sz w:val="18"/>
          <w:szCs w:val="18"/>
        </w:rPr>
        <w:t>e.</w:t>
      </w:r>
      <w:r w:rsidRPr="00165E65">
        <w:rPr>
          <w:rFonts w:ascii="Tahoma" w:hAnsi="Tahoma" w:cs="Tahoma"/>
          <w:sz w:val="18"/>
          <w:szCs w:val="18"/>
        </w:rPr>
        <w:tab/>
        <w:t>Name of the agency or company performing the calibration(s), if other than the Supplier.</w:t>
      </w:r>
    </w:p>
    <w:p w:rsidR="00B614F5" w:rsidRPr="00165E65" w:rsidRDefault="00B614F5" w:rsidP="00B614F5">
      <w:pPr>
        <w:tabs>
          <w:tab w:val="left" w:pos="-432"/>
          <w:tab w:val="left" w:pos="108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1080" w:right="187" w:hanging="360"/>
        <w:jc w:val="both"/>
        <w:rPr>
          <w:rFonts w:ascii="Tahoma" w:hAnsi="Tahoma" w:cs="Tahoma"/>
          <w:sz w:val="18"/>
          <w:szCs w:val="18"/>
        </w:rPr>
      </w:pPr>
      <w:r w:rsidRPr="00165E65">
        <w:rPr>
          <w:rFonts w:ascii="Tahoma" w:hAnsi="Tahoma" w:cs="Tahoma"/>
          <w:sz w:val="18"/>
          <w:szCs w:val="18"/>
        </w:rPr>
        <w:t>f.</w:t>
      </w:r>
      <w:r w:rsidRPr="00165E65">
        <w:rPr>
          <w:rFonts w:ascii="Tahoma" w:hAnsi="Tahoma" w:cs="Tahoma"/>
          <w:sz w:val="18"/>
          <w:szCs w:val="18"/>
        </w:rPr>
        <w:tab/>
        <w:t>Results of calibration(s) performed with statement of uncertainties (tolerances) or accuracy of standards used as well as data for any out-of-tolerance conditions found.</w:t>
      </w:r>
    </w:p>
    <w:p w:rsidR="009F3EF8" w:rsidRPr="004933D5" w:rsidRDefault="009F3EF8" w:rsidP="001A296E">
      <w:pPr>
        <w:tabs>
          <w:tab w:val="left" w:pos="-432"/>
          <w:tab w:val="left" w:pos="72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720" w:right="180" w:hanging="720"/>
        <w:jc w:val="both"/>
        <w:rPr>
          <w:rFonts w:ascii="Tahoma" w:hAnsi="Tahoma" w:cs="Tahoma"/>
          <w:sz w:val="19"/>
          <w:szCs w:val="19"/>
        </w:rPr>
      </w:pPr>
      <w:r w:rsidRPr="004933D5">
        <w:rPr>
          <w:rFonts w:ascii="Tahoma" w:hAnsi="Tahoma" w:cs="Tahoma"/>
          <w:b/>
          <w:bCs/>
          <w:color w:val="333399"/>
          <w:sz w:val="19"/>
          <w:szCs w:val="19"/>
        </w:rPr>
        <w:t>QR-31</w:t>
      </w:r>
      <w:r w:rsidRPr="004933D5">
        <w:rPr>
          <w:rFonts w:ascii="Tahoma" w:hAnsi="Tahoma" w:cs="Tahoma"/>
          <w:b/>
          <w:bCs/>
          <w:color w:val="333399"/>
          <w:sz w:val="19"/>
          <w:szCs w:val="19"/>
        </w:rPr>
        <w:tab/>
      </w:r>
      <w:r w:rsidR="00247D5C">
        <w:rPr>
          <w:rFonts w:ascii="Tahoma" w:hAnsi="Tahoma" w:cs="Tahoma"/>
          <w:b/>
          <w:bCs/>
          <w:color w:val="333399"/>
          <w:sz w:val="19"/>
          <w:szCs w:val="19"/>
        </w:rPr>
        <w:t xml:space="preserve">TUBE, TRAY OR </w:t>
      </w:r>
      <w:r w:rsidRPr="004933D5">
        <w:rPr>
          <w:rFonts w:ascii="Tahoma" w:hAnsi="Tahoma" w:cs="Tahoma"/>
          <w:b/>
          <w:bCs/>
          <w:color w:val="333399"/>
          <w:sz w:val="19"/>
          <w:szCs w:val="19"/>
        </w:rPr>
        <w:t>TAP</w:t>
      </w:r>
      <w:r>
        <w:rPr>
          <w:rFonts w:ascii="Tahoma" w:hAnsi="Tahoma" w:cs="Tahoma"/>
          <w:b/>
          <w:bCs/>
          <w:color w:val="333399"/>
          <w:sz w:val="19"/>
          <w:szCs w:val="19"/>
        </w:rPr>
        <w:t xml:space="preserve">E and REEL </w:t>
      </w:r>
      <w:r w:rsidRPr="004933D5">
        <w:rPr>
          <w:rFonts w:ascii="Tahoma" w:hAnsi="Tahoma" w:cs="Tahoma"/>
          <w:b/>
          <w:bCs/>
          <w:color w:val="333399"/>
          <w:sz w:val="19"/>
          <w:szCs w:val="19"/>
        </w:rPr>
        <w:t>REQUIREMENTS FOR AUTOMATIC COMPONENT HANDLING</w:t>
      </w:r>
    </w:p>
    <w:p w:rsidR="009F3EF8" w:rsidRDefault="00614D1C" w:rsidP="009F3EF8">
      <w:pPr>
        <w:tabs>
          <w:tab w:val="left" w:pos="-432"/>
          <w:tab w:val="left" w:pos="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720"/>
        <w:jc w:val="both"/>
        <w:rPr>
          <w:rFonts w:ascii="Tahoma" w:hAnsi="Tahoma" w:cs="Tahoma"/>
          <w:sz w:val="18"/>
          <w:szCs w:val="18"/>
        </w:rPr>
      </w:pPr>
      <w:r>
        <w:rPr>
          <w:rFonts w:ascii="Tahoma" w:hAnsi="Tahoma" w:cs="Tahoma"/>
          <w:sz w:val="18"/>
          <w:szCs w:val="18"/>
        </w:rPr>
        <w:t>Components supplied shall be provided</w:t>
      </w:r>
      <w:r w:rsidR="001B634D">
        <w:rPr>
          <w:rFonts w:ascii="Tahoma" w:hAnsi="Tahoma" w:cs="Tahoma"/>
          <w:sz w:val="18"/>
          <w:szCs w:val="18"/>
        </w:rPr>
        <w:t xml:space="preserve"> in</w:t>
      </w:r>
      <w:r w:rsidR="00247D5C">
        <w:rPr>
          <w:rFonts w:ascii="Tahoma" w:hAnsi="Tahoma" w:cs="Tahoma"/>
          <w:sz w:val="18"/>
          <w:szCs w:val="18"/>
        </w:rPr>
        <w:t xml:space="preserve"> tubes or trays for components, all parts shall be oriented in the same position.  When the supplier provides components in a tape and reel configuration, they shall be </w:t>
      </w:r>
      <w:r w:rsidR="009F3EF8" w:rsidRPr="00165E65">
        <w:rPr>
          <w:rFonts w:ascii="Tahoma" w:hAnsi="Tahoma" w:cs="Tahoma"/>
          <w:sz w:val="18"/>
          <w:szCs w:val="18"/>
        </w:rPr>
        <w:t>supplied in accordance with the all requirements of the</w:t>
      </w:r>
      <w:r w:rsidR="009F3EF8">
        <w:rPr>
          <w:rFonts w:ascii="Tahoma" w:hAnsi="Tahoma" w:cs="Tahoma"/>
          <w:sz w:val="18"/>
          <w:szCs w:val="18"/>
        </w:rPr>
        <w:t xml:space="preserve"> </w:t>
      </w:r>
      <w:r w:rsidR="009F3EF8" w:rsidRPr="00165E65">
        <w:rPr>
          <w:rFonts w:ascii="Tahoma" w:hAnsi="Tahoma" w:cs="Tahoma"/>
          <w:sz w:val="18"/>
          <w:szCs w:val="18"/>
        </w:rPr>
        <w:t>applicable EIA standard and this quality requirement:</w:t>
      </w:r>
    </w:p>
    <w:p w:rsidR="009F3EF8" w:rsidRPr="00165E65" w:rsidRDefault="009F3EF8" w:rsidP="00247D5C">
      <w:pPr>
        <w:tabs>
          <w:tab w:val="left" w:pos="-432"/>
          <w:tab w:val="left" w:pos="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60" w:line="220" w:lineRule="exact"/>
        <w:ind w:left="1080" w:hanging="360"/>
        <w:jc w:val="both"/>
        <w:rPr>
          <w:rFonts w:ascii="Tahoma" w:hAnsi="Tahoma" w:cs="Tahoma"/>
          <w:sz w:val="18"/>
          <w:szCs w:val="18"/>
        </w:rPr>
      </w:pPr>
      <w:r w:rsidRPr="00165E65">
        <w:rPr>
          <w:rFonts w:ascii="Tahoma" w:hAnsi="Tahoma" w:cs="Tahoma"/>
          <w:sz w:val="18"/>
          <w:szCs w:val="18"/>
        </w:rPr>
        <w:t>a.</w:t>
      </w:r>
      <w:r w:rsidRPr="00165E65">
        <w:rPr>
          <w:rFonts w:ascii="Tahoma" w:hAnsi="Tahoma" w:cs="Tahoma"/>
          <w:sz w:val="18"/>
          <w:szCs w:val="18"/>
        </w:rPr>
        <w:tab/>
        <w:t>Axial leaded components</w:t>
      </w:r>
      <w:r w:rsidR="00077459">
        <w:rPr>
          <w:rFonts w:ascii="Tahoma" w:hAnsi="Tahoma" w:cs="Tahoma"/>
          <w:sz w:val="18"/>
          <w:szCs w:val="18"/>
        </w:rPr>
        <w:t xml:space="preserve"> </w:t>
      </w:r>
      <w:r w:rsidRPr="00165E65">
        <w:rPr>
          <w:rFonts w:ascii="Tahoma" w:hAnsi="Tahoma" w:cs="Tahoma"/>
          <w:sz w:val="18"/>
          <w:szCs w:val="18"/>
        </w:rPr>
        <w:t>per ANSI/EIA-296 using reel configuration only.  Inside tape spacing (feature B) shall be between 52.4mm and 63.5mm.  Polarity, if required, shall be clearly marked.</w:t>
      </w:r>
    </w:p>
    <w:p w:rsidR="009F3EF8" w:rsidRPr="00165E65" w:rsidRDefault="009F3EF8" w:rsidP="00247D5C">
      <w:pPr>
        <w:tabs>
          <w:tab w:val="left" w:pos="-432"/>
          <w:tab w:val="left" w:pos="108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60" w:line="220" w:lineRule="exact"/>
        <w:ind w:left="1080" w:right="180" w:hanging="360"/>
        <w:jc w:val="both"/>
        <w:rPr>
          <w:rFonts w:ascii="Tahoma" w:hAnsi="Tahoma" w:cs="Tahoma"/>
          <w:sz w:val="18"/>
          <w:szCs w:val="18"/>
        </w:rPr>
      </w:pPr>
      <w:r w:rsidRPr="00165E65">
        <w:rPr>
          <w:rFonts w:ascii="Tahoma" w:hAnsi="Tahoma" w:cs="Tahoma"/>
          <w:sz w:val="18"/>
          <w:szCs w:val="18"/>
        </w:rPr>
        <w:t>b.</w:t>
      </w:r>
      <w:r w:rsidRPr="00165E65">
        <w:rPr>
          <w:rFonts w:ascii="Tahoma" w:hAnsi="Tahoma" w:cs="Tahoma"/>
          <w:sz w:val="18"/>
          <w:szCs w:val="18"/>
        </w:rPr>
        <w:tab/>
        <w:t>Surface mount components</w:t>
      </w:r>
      <w:r w:rsidR="00077459">
        <w:rPr>
          <w:rFonts w:ascii="Tahoma" w:hAnsi="Tahoma" w:cs="Tahoma"/>
          <w:sz w:val="18"/>
          <w:szCs w:val="18"/>
        </w:rPr>
        <w:t xml:space="preserve"> </w:t>
      </w:r>
      <w:r w:rsidRPr="00165E65">
        <w:rPr>
          <w:rFonts w:ascii="Tahoma" w:hAnsi="Tahoma" w:cs="Tahoma"/>
          <w:sz w:val="18"/>
          <w:szCs w:val="18"/>
        </w:rPr>
        <w:t>per ANSI/EIA</w:t>
      </w:r>
      <w:r w:rsidR="00247D5C">
        <w:rPr>
          <w:rFonts w:ascii="Tahoma" w:hAnsi="Tahoma" w:cs="Tahoma"/>
          <w:sz w:val="18"/>
          <w:szCs w:val="18"/>
        </w:rPr>
        <w:noBreakHyphen/>
      </w:r>
      <w:r w:rsidRPr="00165E65">
        <w:rPr>
          <w:rFonts w:ascii="Tahoma" w:hAnsi="Tahoma" w:cs="Tahoma"/>
          <w:sz w:val="18"/>
          <w:szCs w:val="18"/>
        </w:rPr>
        <w:t>481, 481-1 or 481-2, as</w:t>
      </w:r>
      <w:r w:rsidR="00247D5C">
        <w:rPr>
          <w:rFonts w:ascii="Tahoma" w:hAnsi="Tahoma" w:cs="Tahoma"/>
          <w:sz w:val="18"/>
          <w:szCs w:val="18"/>
        </w:rPr>
        <w:t xml:space="preserve"> </w:t>
      </w:r>
      <w:r w:rsidRPr="00165E65">
        <w:rPr>
          <w:rFonts w:ascii="Tahoma" w:hAnsi="Tahoma" w:cs="Tahoma"/>
          <w:sz w:val="18"/>
          <w:szCs w:val="18"/>
        </w:rPr>
        <w:t>appropriate for the component and tape combination.  Embossed carriers are required.</w:t>
      </w:r>
    </w:p>
    <w:p w:rsidR="009F3EF8" w:rsidRPr="00165E65" w:rsidRDefault="009F3EF8" w:rsidP="00247D5C">
      <w:pPr>
        <w:tabs>
          <w:tab w:val="left" w:pos="-432"/>
          <w:tab w:val="left" w:pos="0"/>
          <w:tab w:val="left" w:pos="720"/>
          <w:tab w:val="left" w:pos="135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60" w:line="220" w:lineRule="exact"/>
        <w:ind w:left="1080" w:hanging="360"/>
        <w:jc w:val="both"/>
        <w:rPr>
          <w:rFonts w:ascii="Tahoma" w:hAnsi="Tahoma" w:cs="Tahoma"/>
          <w:sz w:val="18"/>
          <w:szCs w:val="18"/>
        </w:rPr>
      </w:pPr>
      <w:r w:rsidRPr="00165E65">
        <w:rPr>
          <w:rFonts w:ascii="Tahoma" w:hAnsi="Tahoma" w:cs="Tahoma"/>
          <w:sz w:val="18"/>
          <w:szCs w:val="18"/>
        </w:rPr>
        <w:t>c.</w:t>
      </w:r>
      <w:r w:rsidRPr="00165E65">
        <w:rPr>
          <w:rFonts w:ascii="Tahoma" w:hAnsi="Tahoma" w:cs="Tahoma"/>
          <w:sz w:val="18"/>
          <w:szCs w:val="18"/>
        </w:rPr>
        <w:tab/>
        <w:t>Radial components</w:t>
      </w:r>
      <w:r w:rsidR="00077459">
        <w:rPr>
          <w:rFonts w:ascii="Tahoma" w:hAnsi="Tahoma" w:cs="Tahoma"/>
          <w:sz w:val="18"/>
          <w:szCs w:val="18"/>
        </w:rPr>
        <w:t xml:space="preserve"> </w:t>
      </w:r>
      <w:r w:rsidRPr="00165E65">
        <w:rPr>
          <w:rFonts w:ascii="Tahoma" w:hAnsi="Tahoma" w:cs="Tahoma"/>
          <w:sz w:val="18"/>
          <w:szCs w:val="18"/>
        </w:rPr>
        <w:t>per ANSI/EIA-468 using reel configuration and 12.7mm component pitch only.  The Polarized component positive lead shall be clearly marked and shall be the first lead off the reel.</w:t>
      </w:r>
    </w:p>
    <w:p w:rsidR="009F3EF8" w:rsidRPr="00165E65" w:rsidRDefault="009F3EF8" w:rsidP="009F3EF8">
      <w:pPr>
        <w:tabs>
          <w:tab w:val="left" w:pos="-432"/>
          <w:tab w:val="left" w:pos="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720"/>
        <w:jc w:val="both"/>
        <w:rPr>
          <w:rFonts w:ascii="Tahoma" w:hAnsi="Tahoma" w:cs="Tahoma"/>
          <w:sz w:val="18"/>
          <w:szCs w:val="18"/>
        </w:rPr>
      </w:pPr>
      <w:r w:rsidRPr="00165E65">
        <w:rPr>
          <w:rFonts w:ascii="Tahoma" w:hAnsi="Tahoma" w:cs="Tahoma"/>
          <w:sz w:val="18"/>
          <w:szCs w:val="18"/>
        </w:rPr>
        <w:t>Rejected material will be returned for rework at Supplier expense.</w:t>
      </w:r>
    </w:p>
    <w:p w:rsidR="009F3EF8" w:rsidRPr="00165E65" w:rsidRDefault="009F3EF8" w:rsidP="009F3EF8">
      <w:pPr>
        <w:tabs>
          <w:tab w:val="left" w:pos="777"/>
        </w:tabs>
        <w:spacing w:line="220" w:lineRule="exact"/>
        <w:rPr>
          <w:rFonts w:ascii="Tahoma" w:hAnsi="Tahoma" w:cs="Tahoma"/>
          <w:sz w:val="18"/>
          <w:szCs w:val="18"/>
        </w:rPr>
      </w:pPr>
    </w:p>
    <w:p w:rsidR="009F3EF8" w:rsidRPr="004933D5" w:rsidRDefault="009F3EF8" w:rsidP="009F3EF8">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720" w:hanging="720"/>
        <w:rPr>
          <w:rFonts w:ascii="Tahoma" w:hAnsi="Tahoma" w:cs="Tahoma"/>
          <w:color w:val="333399"/>
          <w:sz w:val="19"/>
          <w:szCs w:val="19"/>
        </w:rPr>
      </w:pPr>
      <w:r w:rsidRPr="004933D5">
        <w:rPr>
          <w:rFonts w:ascii="Tahoma" w:hAnsi="Tahoma" w:cs="Tahoma"/>
          <w:b/>
          <w:bCs/>
          <w:color w:val="333399"/>
          <w:sz w:val="19"/>
          <w:szCs w:val="19"/>
        </w:rPr>
        <w:t>QR-32</w:t>
      </w:r>
      <w:r w:rsidRPr="004933D5">
        <w:rPr>
          <w:rFonts w:ascii="Tahoma" w:hAnsi="Tahoma" w:cs="Tahoma"/>
          <w:b/>
          <w:bCs/>
          <w:color w:val="333399"/>
          <w:sz w:val="19"/>
          <w:szCs w:val="19"/>
        </w:rPr>
        <w:tab/>
        <w:t>PRINTED BOARD FABRICATION</w:t>
      </w:r>
    </w:p>
    <w:p w:rsidR="00D95A40" w:rsidRPr="00F01177" w:rsidRDefault="00D95A40" w:rsidP="00D95A40">
      <w:pPr>
        <w:spacing w:after="60" w:line="220" w:lineRule="exact"/>
        <w:ind w:left="720"/>
        <w:jc w:val="both"/>
        <w:rPr>
          <w:rFonts w:ascii="Tahoma" w:hAnsi="Tahoma" w:cs="Tahoma"/>
          <w:sz w:val="18"/>
          <w:szCs w:val="18"/>
        </w:rPr>
      </w:pPr>
      <w:r w:rsidRPr="00F01177">
        <w:rPr>
          <w:rFonts w:ascii="Tahoma" w:hAnsi="Tahoma" w:cs="Tahoma"/>
          <w:sz w:val="18"/>
          <w:szCs w:val="18"/>
        </w:rPr>
        <w:t>The Supplier shall provide material which is manufactured, tested and acceptable to the requirements of ANSI/IPC-A-600 Class 3 and fabrication requirements invoked by Sechan supplement QAIS 20-01-08.</w:t>
      </w:r>
    </w:p>
    <w:p w:rsidR="00D95A40" w:rsidRDefault="009F3EF8" w:rsidP="00D95A40">
      <w:pPr>
        <w:tabs>
          <w:tab w:val="left" w:pos="-432"/>
          <w:tab w:val="left" w:pos="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20" w:lineRule="exact"/>
        <w:ind w:left="720"/>
        <w:jc w:val="both"/>
        <w:rPr>
          <w:rFonts w:ascii="Tahoma" w:hAnsi="Tahoma" w:cs="Tahoma"/>
          <w:sz w:val="18"/>
          <w:szCs w:val="18"/>
        </w:rPr>
        <w:sectPr w:rsidR="00D95A40" w:rsidSect="00D347DA">
          <w:footerReference w:type="default" r:id="rId24"/>
          <w:pgSz w:w="12240" w:h="15840" w:code="1"/>
          <w:pgMar w:top="432" w:right="936" w:bottom="432" w:left="936" w:header="432" w:footer="360" w:gutter="0"/>
          <w:cols w:num="2" w:space="540"/>
          <w:docGrid w:linePitch="360"/>
        </w:sectPr>
      </w:pPr>
      <w:r>
        <w:rPr>
          <w:rFonts w:ascii="Tahoma" w:hAnsi="Tahoma" w:cs="Tahoma"/>
          <w:sz w:val="18"/>
          <w:szCs w:val="18"/>
        </w:rPr>
        <w:t>Sechan supplement QAIS 20</w:t>
      </w:r>
      <w:r>
        <w:rPr>
          <w:rFonts w:ascii="Tahoma" w:hAnsi="Tahoma" w:cs="Tahoma"/>
          <w:sz w:val="18"/>
          <w:szCs w:val="18"/>
        </w:rPr>
        <w:noBreakHyphen/>
        <w:t>01</w:t>
      </w:r>
      <w:r>
        <w:rPr>
          <w:rFonts w:ascii="Tahoma" w:hAnsi="Tahoma" w:cs="Tahoma"/>
          <w:sz w:val="18"/>
          <w:szCs w:val="18"/>
        </w:rPr>
        <w:noBreakHyphen/>
        <w:t xml:space="preserve">08 is available on the Sechan web site, </w:t>
      </w:r>
      <w:hyperlink r:id="rId25" w:history="1">
        <w:r w:rsidRPr="0061466D">
          <w:rPr>
            <w:rStyle w:val="Hyperlink"/>
            <w:rFonts w:ascii="Tahoma" w:hAnsi="Tahoma" w:cs="Tahoma"/>
            <w:sz w:val="18"/>
            <w:szCs w:val="18"/>
          </w:rPr>
          <w:t>www.sechan.com</w:t>
        </w:r>
      </w:hyperlink>
      <w:r>
        <w:rPr>
          <w:rFonts w:ascii="Tahoma" w:hAnsi="Tahoma" w:cs="Tahoma"/>
          <w:sz w:val="18"/>
          <w:szCs w:val="18"/>
        </w:rPr>
        <w:t xml:space="preserve"> or on request to the </w:t>
      </w:r>
      <w:r w:rsidRPr="00165E65">
        <w:rPr>
          <w:rFonts w:ascii="Tahoma" w:hAnsi="Tahoma" w:cs="Tahoma"/>
          <w:sz w:val="18"/>
          <w:szCs w:val="18"/>
        </w:rPr>
        <w:t>Sechan</w:t>
      </w:r>
      <w:r>
        <w:rPr>
          <w:rFonts w:ascii="Tahoma" w:hAnsi="Tahoma" w:cs="Tahoma"/>
          <w:sz w:val="18"/>
          <w:szCs w:val="18"/>
        </w:rPr>
        <w:t xml:space="preserve"> Buyer</w:t>
      </w:r>
      <w:r w:rsidRPr="00165E65">
        <w:rPr>
          <w:rFonts w:ascii="Tahoma" w:hAnsi="Tahoma" w:cs="Tahoma"/>
          <w:sz w:val="18"/>
          <w:szCs w:val="18"/>
        </w:rPr>
        <w:t>.</w:t>
      </w:r>
    </w:p>
    <w:p w:rsidR="009F3EF8" w:rsidRPr="004933D5" w:rsidRDefault="009F3EF8" w:rsidP="00E05FFD">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1080" w:hanging="1080"/>
        <w:rPr>
          <w:rFonts w:ascii="Tahoma" w:hAnsi="Tahoma" w:cs="Tahoma"/>
          <w:b/>
          <w:bCs/>
          <w:color w:val="333399"/>
          <w:sz w:val="19"/>
          <w:szCs w:val="19"/>
        </w:rPr>
      </w:pPr>
      <w:r>
        <w:rPr>
          <w:rFonts w:ascii="Tahoma" w:hAnsi="Tahoma" w:cs="Tahoma"/>
          <w:b/>
          <w:bCs/>
          <w:color w:val="333399"/>
          <w:sz w:val="19"/>
          <w:szCs w:val="19"/>
        </w:rPr>
        <w:t>QR-33</w:t>
      </w:r>
      <w:r>
        <w:rPr>
          <w:rFonts w:ascii="Tahoma" w:hAnsi="Tahoma" w:cs="Tahoma"/>
          <w:b/>
          <w:bCs/>
          <w:color w:val="333399"/>
          <w:sz w:val="19"/>
          <w:szCs w:val="19"/>
        </w:rPr>
        <w:tab/>
        <w:t>UID MARKING</w:t>
      </w:r>
    </w:p>
    <w:p w:rsidR="009F3EF8" w:rsidRPr="00165E65" w:rsidRDefault="009F3EF8" w:rsidP="009F3EF8">
      <w:pPr>
        <w:tabs>
          <w:tab w:val="left" w:pos="720"/>
        </w:tabs>
        <w:spacing w:line="220" w:lineRule="exact"/>
        <w:ind w:left="720"/>
        <w:jc w:val="both"/>
        <w:rPr>
          <w:rFonts w:ascii="Tahoma" w:hAnsi="Tahoma" w:cs="Tahoma"/>
          <w:sz w:val="18"/>
          <w:szCs w:val="18"/>
        </w:rPr>
      </w:pPr>
      <w:r w:rsidRPr="00165E65">
        <w:rPr>
          <w:rFonts w:ascii="Tahoma" w:hAnsi="Tahoma" w:cs="Tahoma"/>
          <w:sz w:val="18"/>
          <w:szCs w:val="18"/>
        </w:rPr>
        <w:t>When specified by the drawing or Sechan order, the Supplier shall mark the item with Unique Identification (UID) in accordance with MIL-STD-130 and shall validate that the UID marking meets the readability requirements of MIL-STD-130 Machine Readable Information (MRI).  Objective evidence that the marking meets the MRI requirement shall be kept on file by the Supplier for a minimum of three years from completion of the Sechan order.  The Supplier shall make this objective evidence available upon request by the Sechan Buyer.</w:t>
      </w:r>
    </w:p>
    <w:p w:rsidR="009F3EF8" w:rsidRPr="00165E65" w:rsidRDefault="009F3EF8" w:rsidP="009F3EF8">
      <w:pPr>
        <w:tabs>
          <w:tab w:val="left" w:pos="720"/>
        </w:tabs>
        <w:spacing w:line="220" w:lineRule="exact"/>
        <w:rPr>
          <w:rFonts w:ascii="Tahoma" w:hAnsi="Tahoma" w:cs="Tahoma"/>
          <w:sz w:val="18"/>
          <w:szCs w:val="18"/>
        </w:rPr>
      </w:pPr>
    </w:p>
    <w:p w:rsidR="009F3EF8" w:rsidRPr="00165E65" w:rsidRDefault="009F3EF8" w:rsidP="00C20C21">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1080" w:hanging="1080"/>
        <w:rPr>
          <w:rFonts w:ascii="Tahoma" w:hAnsi="Tahoma" w:cs="Tahoma"/>
          <w:sz w:val="18"/>
          <w:szCs w:val="18"/>
        </w:rPr>
      </w:pPr>
      <w:r w:rsidRPr="004933D5">
        <w:rPr>
          <w:rFonts w:ascii="Tahoma" w:hAnsi="Tahoma" w:cs="Tahoma"/>
          <w:b/>
          <w:bCs/>
          <w:color w:val="333399"/>
          <w:sz w:val="19"/>
          <w:szCs w:val="19"/>
        </w:rPr>
        <w:t>QR-34</w:t>
      </w:r>
      <w:r w:rsidRPr="004933D5">
        <w:rPr>
          <w:rFonts w:ascii="Tahoma" w:hAnsi="Tahoma" w:cs="Tahoma"/>
          <w:b/>
          <w:bCs/>
          <w:color w:val="333399"/>
          <w:sz w:val="19"/>
          <w:szCs w:val="19"/>
        </w:rPr>
        <w:tab/>
      </w:r>
      <w:r w:rsidR="00C20C21">
        <w:rPr>
          <w:rFonts w:ascii="Tahoma" w:hAnsi="Tahoma" w:cs="Tahoma"/>
          <w:b/>
          <w:bCs/>
          <w:color w:val="333399"/>
          <w:sz w:val="19"/>
          <w:szCs w:val="19"/>
        </w:rPr>
        <w:t>[NOT USED]</w:t>
      </w:r>
    </w:p>
    <w:p w:rsidR="009F3EF8" w:rsidRPr="00165E65" w:rsidRDefault="009F3EF8" w:rsidP="009F3EF8">
      <w:pPr>
        <w:tabs>
          <w:tab w:val="left" w:pos="720"/>
        </w:tabs>
        <w:spacing w:line="220" w:lineRule="exact"/>
        <w:ind w:left="720"/>
        <w:jc w:val="both"/>
        <w:rPr>
          <w:rFonts w:ascii="Tahoma" w:hAnsi="Tahoma" w:cs="Tahoma"/>
          <w:sz w:val="18"/>
          <w:szCs w:val="18"/>
        </w:rPr>
      </w:pPr>
    </w:p>
    <w:p w:rsidR="009F3EF8" w:rsidRPr="00503DAD" w:rsidRDefault="009F3EF8" w:rsidP="009F3EF8">
      <w:pPr>
        <w:tabs>
          <w:tab w:val="left" w:pos="720"/>
        </w:tabs>
        <w:ind w:left="720" w:hanging="720"/>
        <w:rPr>
          <w:rFonts w:ascii="Tahoma" w:hAnsi="Tahoma" w:cs="Tahoma"/>
          <w:b/>
          <w:color w:val="333399"/>
          <w:sz w:val="19"/>
          <w:szCs w:val="19"/>
        </w:rPr>
      </w:pPr>
      <w:r w:rsidRPr="00503DAD">
        <w:rPr>
          <w:rFonts w:ascii="Tahoma" w:hAnsi="Tahoma" w:cs="Tahoma"/>
          <w:b/>
          <w:color w:val="333399"/>
          <w:sz w:val="19"/>
          <w:szCs w:val="19"/>
        </w:rPr>
        <w:t>QR-35</w:t>
      </w:r>
      <w:r w:rsidRPr="00503DAD">
        <w:rPr>
          <w:rFonts w:ascii="Tahoma" w:hAnsi="Tahoma" w:cs="Tahoma"/>
          <w:b/>
          <w:bCs/>
          <w:color w:val="333399"/>
          <w:sz w:val="19"/>
          <w:szCs w:val="19"/>
        </w:rPr>
        <w:tab/>
      </w:r>
      <w:r w:rsidRPr="00503DAD">
        <w:rPr>
          <w:rFonts w:ascii="Tahoma" w:hAnsi="Tahoma" w:cs="Tahoma"/>
          <w:b/>
          <w:color w:val="333399"/>
          <w:sz w:val="19"/>
          <w:szCs w:val="19"/>
        </w:rPr>
        <w:t>DOMEST</w:t>
      </w:r>
      <w:r>
        <w:rPr>
          <w:rFonts w:ascii="Tahoma" w:hAnsi="Tahoma" w:cs="Tahoma"/>
          <w:b/>
          <w:color w:val="333399"/>
          <w:sz w:val="19"/>
          <w:szCs w:val="19"/>
        </w:rPr>
        <w:t>IC SPECIALTY METALS PREFERENCE</w:t>
      </w:r>
    </w:p>
    <w:p w:rsidR="00E05FFD" w:rsidRDefault="00614D1C" w:rsidP="00B614F5">
      <w:pPr>
        <w:ind w:left="720"/>
        <w:jc w:val="both"/>
        <w:rPr>
          <w:rFonts w:ascii="Tahoma" w:hAnsi="Tahoma" w:cs="Tahoma"/>
          <w:sz w:val="18"/>
          <w:szCs w:val="18"/>
        </w:rPr>
      </w:pPr>
      <w:r>
        <w:rPr>
          <w:rFonts w:ascii="Tahoma" w:hAnsi="Tahoma" w:cs="Tahoma"/>
          <w:sz w:val="18"/>
          <w:szCs w:val="18"/>
        </w:rPr>
        <w:t>If the delivered product contains eligible material</w:t>
      </w:r>
      <w:r w:rsidR="0067435A" w:rsidRPr="0067435A">
        <w:rPr>
          <w:rFonts w:ascii="Tahoma" w:hAnsi="Tahoma" w:cs="Tahoma"/>
          <w:sz w:val="18"/>
          <w:szCs w:val="18"/>
        </w:rPr>
        <w:t xml:space="preserve"> </w:t>
      </w:r>
      <w:r w:rsidR="0067435A">
        <w:rPr>
          <w:rFonts w:ascii="Tahoma" w:hAnsi="Tahoma" w:cs="Tahoma"/>
          <w:sz w:val="18"/>
          <w:szCs w:val="18"/>
        </w:rPr>
        <w:t>as defined by DFARS 252.225-7009</w:t>
      </w:r>
      <w:r>
        <w:rPr>
          <w:rFonts w:ascii="Tahoma" w:hAnsi="Tahoma" w:cs="Tahoma"/>
          <w:sz w:val="18"/>
          <w:szCs w:val="18"/>
        </w:rPr>
        <w:t>, the m</w:t>
      </w:r>
      <w:r w:rsidR="009F3EF8" w:rsidRPr="00503DAD">
        <w:rPr>
          <w:rFonts w:ascii="Tahoma" w:hAnsi="Tahoma" w:cs="Tahoma"/>
          <w:sz w:val="18"/>
          <w:szCs w:val="18"/>
        </w:rPr>
        <w:t xml:space="preserve">aterials delivered under this order shall comply with </w:t>
      </w:r>
      <w:r w:rsidR="0067435A">
        <w:rPr>
          <w:rFonts w:ascii="Tahoma" w:hAnsi="Tahoma" w:cs="Tahoma"/>
          <w:sz w:val="18"/>
          <w:szCs w:val="18"/>
        </w:rPr>
        <w:t>all requirements of</w:t>
      </w:r>
      <w:r w:rsidR="0067435A" w:rsidRPr="00503DAD">
        <w:rPr>
          <w:rFonts w:ascii="Tahoma" w:hAnsi="Tahoma" w:cs="Tahoma"/>
          <w:sz w:val="18"/>
          <w:szCs w:val="18"/>
        </w:rPr>
        <w:t xml:space="preserve"> </w:t>
      </w:r>
      <w:r w:rsidR="009F3EF8" w:rsidRPr="00503DAD">
        <w:rPr>
          <w:rFonts w:ascii="Tahoma" w:hAnsi="Tahoma" w:cs="Tahoma"/>
          <w:sz w:val="18"/>
          <w:szCs w:val="18"/>
        </w:rPr>
        <w:t>DFARS 252.225-70</w:t>
      </w:r>
      <w:r w:rsidR="00CB2C67">
        <w:rPr>
          <w:rFonts w:ascii="Tahoma" w:hAnsi="Tahoma" w:cs="Tahoma"/>
          <w:sz w:val="18"/>
          <w:szCs w:val="18"/>
        </w:rPr>
        <w:t>09</w:t>
      </w:r>
      <w:r w:rsidR="009F3EF8">
        <w:rPr>
          <w:rFonts w:ascii="Tahoma" w:hAnsi="Tahoma" w:cs="Tahoma"/>
          <w:sz w:val="18"/>
          <w:szCs w:val="18"/>
        </w:rPr>
        <w:t xml:space="preserve">, </w:t>
      </w:r>
      <w:r w:rsidR="0067435A">
        <w:rPr>
          <w:rFonts w:ascii="Tahoma" w:hAnsi="Tahoma" w:cs="Tahoma"/>
          <w:sz w:val="18"/>
          <w:szCs w:val="18"/>
        </w:rPr>
        <w:t>Restriction on Acquisition of Certain Articles Containig Specialty Metals.</w:t>
      </w:r>
    </w:p>
    <w:p w:rsidR="00E05FFD" w:rsidRPr="00C4664E" w:rsidRDefault="00E05FFD" w:rsidP="00B614F5">
      <w:pPr>
        <w:ind w:left="720"/>
        <w:jc w:val="both"/>
        <w:rPr>
          <w:rFonts w:ascii="Tahoma" w:hAnsi="Tahoma" w:cs="Tahoma"/>
          <w:sz w:val="14"/>
          <w:szCs w:val="14"/>
        </w:rPr>
      </w:pPr>
    </w:p>
    <w:p w:rsidR="002A363D" w:rsidRDefault="009F3EF8" w:rsidP="002A363D">
      <w:pPr>
        <w:ind w:left="720"/>
        <w:jc w:val="both"/>
        <w:rPr>
          <w:rFonts w:ascii="Tahoma" w:hAnsi="Tahoma" w:cs="Tahoma"/>
          <w:sz w:val="18"/>
          <w:szCs w:val="18"/>
        </w:rPr>
      </w:pPr>
      <w:r>
        <w:rPr>
          <w:rFonts w:ascii="Tahoma" w:hAnsi="Tahoma" w:cs="Tahoma"/>
          <w:sz w:val="18"/>
          <w:szCs w:val="18"/>
        </w:rPr>
        <w:t xml:space="preserve">This legislation requires a </w:t>
      </w:r>
      <w:r w:rsidRPr="00503DAD">
        <w:rPr>
          <w:rFonts w:ascii="Tahoma" w:hAnsi="Tahoma" w:cs="Tahoma"/>
          <w:sz w:val="18"/>
          <w:szCs w:val="18"/>
        </w:rPr>
        <w:t xml:space="preserve">preference for specialty metals (certain steel alloys; certain </w:t>
      </w:r>
      <w:r w:rsidR="0067435A">
        <w:rPr>
          <w:rFonts w:ascii="Tahoma" w:hAnsi="Tahoma" w:cs="Tahoma"/>
          <w:sz w:val="18"/>
          <w:szCs w:val="18"/>
        </w:rPr>
        <w:t xml:space="preserve">alloys containing </w:t>
      </w:r>
      <w:r w:rsidRPr="00503DAD">
        <w:rPr>
          <w:rFonts w:ascii="Tahoma" w:hAnsi="Tahoma" w:cs="Tahoma"/>
          <w:sz w:val="18"/>
          <w:szCs w:val="18"/>
        </w:rPr>
        <w:t xml:space="preserve">nickel, iron-nickel and cobalt; titanium alloys; zirconium base alloys) </w:t>
      </w:r>
      <w:r w:rsidR="0067435A">
        <w:rPr>
          <w:rFonts w:ascii="Tahoma" w:hAnsi="Tahoma" w:cs="Tahoma"/>
          <w:sz w:val="18"/>
          <w:szCs w:val="18"/>
        </w:rPr>
        <w:t>processed</w:t>
      </w:r>
      <w:r w:rsidR="0067435A" w:rsidRPr="00503DAD">
        <w:rPr>
          <w:rFonts w:ascii="Tahoma" w:hAnsi="Tahoma" w:cs="Tahoma"/>
          <w:sz w:val="18"/>
          <w:szCs w:val="18"/>
        </w:rPr>
        <w:t xml:space="preserve"> </w:t>
      </w:r>
      <w:r w:rsidRPr="00503DAD">
        <w:rPr>
          <w:rFonts w:ascii="Tahoma" w:hAnsi="Tahoma" w:cs="Tahoma"/>
          <w:sz w:val="18"/>
          <w:szCs w:val="18"/>
        </w:rPr>
        <w:t>domestically or in a</w:t>
      </w:r>
      <w:r w:rsidR="00B614F5">
        <w:rPr>
          <w:rFonts w:ascii="Tahoma" w:hAnsi="Tahoma" w:cs="Tahoma"/>
          <w:sz w:val="18"/>
          <w:szCs w:val="18"/>
        </w:rPr>
        <w:t xml:space="preserve"> </w:t>
      </w:r>
      <w:r w:rsidR="00B614F5" w:rsidRPr="00503DAD">
        <w:rPr>
          <w:rFonts w:ascii="Tahoma" w:hAnsi="Tahoma" w:cs="Tahoma"/>
          <w:sz w:val="18"/>
          <w:szCs w:val="18"/>
        </w:rPr>
        <w:t>qualifying country</w:t>
      </w:r>
      <w:r w:rsidR="00B614F5" w:rsidRPr="00165E65">
        <w:rPr>
          <w:rFonts w:ascii="Tahoma" w:hAnsi="Tahoma" w:cs="Tahoma"/>
          <w:sz w:val="18"/>
          <w:szCs w:val="18"/>
        </w:rPr>
        <w:t>.</w:t>
      </w:r>
    </w:p>
    <w:p w:rsidR="002A363D" w:rsidRDefault="002A363D" w:rsidP="002A363D">
      <w:pPr>
        <w:ind w:left="720"/>
        <w:jc w:val="both"/>
        <w:rPr>
          <w:rFonts w:ascii="Tahoma" w:hAnsi="Tahoma" w:cs="Tahoma"/>
          <w:sz w:val="18"/>
          <w:szCs w:val="18"/>
        </w:rPr>
      </w:pPr>
    </w:p>
    <w:p w:rsidR="009956D7" w:rsidRPr="002E69FD" w:rsidRDefault="009956D7" w:rsidP="009956D7">
      <w:pPr>
        <w:ind w:left="720"/>
        <w:jc w:val="both"/>
        <w:rPr>
          <w:rFonts w:ascii="Tahoma" w:hAnsi="Tahoma" w:cs="Tahoma"/>
          <w:sz w:val="18"/>
          <w:szCs w:val="18"/>
        </w:rPr>
      </w:pPr>
      <w:r w:rsidRPr="002E69FD">
        <w:rPr>
          <w:rFonts w:ascii="Tahoma" w:hAnsi="Tahoma" w:cs="Tahoma"/>
          <w:sz w:val="18"/>
          <w:szCs w:val="18"/>
        </w:rPr>
        <w:t xml:space="preserve">When QR-35 Domestic Specialty Metals Preference is invoked, </w:t>
      </w:r>
      <w:r>
        <w:rPr>
          <w:rFonts w:ascii="Tahoma" w:hAnsi="Tahoma" w:cs="Tahoma"/>
          <w:sz w:val="18"/>
          <w:szCs w:val="18"/>
        </w:rPr>
        <w:t>a specific statement certifying compliance of the listed items to DFARS 252.225-7009 shall be included with the following information as a minimum:</w:t>
      </w:r>
    </w:p>
    <w:p w:rsidR="009956D7" w:rsidRPr="009956D7" w:rsidRDefault="009956D7" w:rsidP="009956D7">
      <w:pPr>
        <w:ind w:left="720"/>
        <w:jc w:val="both"/>
        <w:rPr>
          <w:rFonts w:ascii="Tahoma" w:hAnsi="Tahoma" w:cs="Tahoma"/>
          <w:sz w:val="10"/>
          <w:szCs w:val="10"/>
        </w:rPr>
      </w:pPr>
    </w:p>
    <w:p w:rsidR="009956D7" w:rsidRDefault="009956D7" w:rsidP="009956D7">
      <w:pPr>
        <w:pStyle w:val="ListParagraph"/>
        <w:numPr>
          <w:ilvl w:val="3"/>
          <w:numId w:val="23"/>
        </w:numPr>
        <w:spacing w:after="0" w:line="240" w:lineRule="auto"/>
        <w:ind w:left="1080"/>
        <w:jc w:val="both"/>
        <w:rPr>
          <w:rFonts w:ascii="Tahoma" w:hAnsi="Tahoma" w:cs="Tahoma"/>
          <w:sz w:val="18"/>
          <w:szCs w:val="18"/>
        </w:rPr>
      </w:pPr>
      <w:r w:rsidRPr="00DC54B8">
        <w:rPr>
          <w:rFonts w:ascii="Tahoma" w:hAnsi="Tahoma" w:cs="Tahoma"/>
          <w:sz w:val="18"/>
          <w:szCs w:val="18"/>
        </w:rPr>
        <w:t xml:space="preserve">Parts number(s), as specified in this purchase order, </w:t>
      </w:r>
    </w:p>
    <w:p w:rsidR="009956D7" w:rsidRDefault="009956D7" w:rsidP="009956D7">
      <w:pPr>
        <w:pStyle w:val="ListParagraph"/>
        <w:numPr>
          <w:ilvl w:val="3"/>
          <w:numId w:val="23"/>
        </w:numPr>
        <w:spacing w:after="0" w:line="240" w:lineRule="auto"/>
        <w:ind w:left="1080"/>
        <w:jc w:val="both"/>
        <w:rPr>
          <w:rFonts w:ascii="Tahoma" w:hAnsi="Tahoma" w:cs="Tahoma"/>
          <w:sz w:val="18"/>
          <w:szCs w:val="18"/>
        </w:rPr>
      </w:pPr>
      <w:r>
        <w:rPr>
          <w:rFonts w:ascii="Tahoma" w:hAnsi="Tahoma" w:cs="Tahoma"/>
          <w:sz w:val="18"/>
          <w:szCs w:val="18"/>
        </w:rPr>
        <w:t>P</w:t>
      </w:r>
      <w:r w:rsidRPr="00DC54B8">
        <w:rPr>
          <w:rFonts w:ascii="Tahoma" w:hAnsi="Tahoma" w:cs="Tahoma"/>
          <w:sz w:val="18"/>
          <w:szCs w:val="18"/>
        </w:rPr>
        <w:t>urchase order number</w:t>
      </w:r>
      <w:r>
        <w:rPr>
          <w:rFonts w:ascii="Tahoma" w:hAnsi="Tahoma" w:cs="Tahoma"/>
          <w:sz w:val="18"/>
          <w:szCs w:val="18"/>
        </w:rPr>
        <w:t>(s</w:t>
      </w:r>
      <w:r w:rsidRPr="00DC54B8">
        <w:rPr>
          <w:rFonts w:ascii="Tahoma" w:hAnsi="Tahoma" w:cs="Tahoma"/>
          <w:sz w:val="18"/>
          <w:szCs w:val="18"/>
        </w:rPr>
        <w:t>),</w:t>
      </w:r>
    </w:p>
    <w:p w:rsidR="009956D7" w:rsidRPr="00DC54B8" w:rsidRDefault="009956D7" w:rsidP="009956D7">
      <w:pPr>
        <w:pStyle w:val="ListParagraph"/>
        <w:numPr>
          <w:ilvl w:val="3"/>
          <w:numId w:val="23"/>
        </w:numPr>
        <w:spacing w:after="120" w:line="240" w:lineRule="auto"/>
        <w:ind w:left="1080"/>
        <w:jc w:val="both"/>
        <w:rPr>
          <w:rFonts w:ascii="Tahoma" w:hAnsi="Tahoma" w:cs="Tahoma"/>
          <w:sz w:val="18"/>
          <w:szCs w:val="18"/>
        </w:rPr>
      </w:pPr>
      <w:r>
        <w:rPr>
          <w:rFonts w:ascii="Tahoma" w:hAnsi="Tahoma" w:cs="Tahoma"/>
          <w:sz w:val="18"/>
          <w:szCs w:val="18"/>
        </w:rPr>
        <w:t>Country of Origin.</w:t>
      </w:r>
    </w:p>
    <w:p w:rsidR="009956D7" w:rsidRPr="002E69FD" w:rsidRDefault="009956D7" w:rsidP="009956D7">
      <w:pPr>
        <w:ind w:left="720"/>
        <w:jc w:val="both"/>
        <w:rPr>
          <w:rFonts w:ascii="Tahoma" w:hAnsi="Tahoma" w:cs="Tahoma"/>
          <w:sz w:val="18"/>
          <w:szCs w:val="18"/>
        </w:rPr>
      </w:pPr>
      <w:r>
        <w:rPr>
          <w:rFonts w:ascii="Tahoma" w:hAnsi="Tahoma" w:cs="Tahoma"/>
          <w:sz w:val="18"/>
          <w:szCs w:val="18"/>
        </w:rPr>
        <w:t>Additionally, the material certificate of analysis shall be made available to Sechan upon request. Alternatively, the material certificate of analysis may be included in the shipment.</w:t>
      </w:r>
    </w:p>
    <w:p w:rsidR="004845C5" w:rsidRPr="007C798D" w:rsidRDefault="004845C5" w:rsidP="00CB2C67">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1080" w:hanging="1080"/>
        <w:rPr>
          <w:rFonts w:ascii="Tahoma" w:hAnsi="Tahoma" w:cs="Tahoma"/>
          <w:b/>
          <w:bCs/>
          <w:color w:val="333399"/>
          <w:sz w:val="18"/>
          <w:szCs w:val="18"/>
        </w:rPr>
      </w:pPr>
    </w:p>
    <w:p w:rsidR="00CB2C67" w:rsidRPr="004933D5" w:rsidRDefault="00CB2C67" w:rsidP="00CB2C67">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1080" w:hanging="1080"/>
        <w:rPr>
          <w:rFonts w:ascii="Tahoma" w:hAnsi="Tahoma" w:cs="Tahoma"/>
          <w:color w:val="333399"/>
          <w:sz w:val="19"/>
          <w:szCs w:val="19"/>
        </w:rPr>
      </w:pPr>
      <w:r w:rsidRPr="004933D5">
        <w:rPr>
          <w:rFonts w:ascii="Tahoma" w:hAnsi="Tahoma" w:cs="Tahoma"/>
          <w:b/>
          <w:bCs/>
          <w:color w:val="333399"/>
          <w:sz w:val="19"/>
          <w:szCs w:val="19"/>
        </w:rPr>
        <w:t>QR-</w:t>
      </w:r>
      <w:r>
        <w:rPr>
          <w:rFonts w:ascii="Tahoma" w:hAnsi="Tahoma" w:cs="Tahoma"/>
          <w:b/>
          <w:bCs/>
          <w:color w:val="333399"/>
          <w:sz w:val="19"/>
          <w:szCs w:val="19"/>
        </w:rPr>
        <w:t>36</w:t>
      </w:r>
      <w:r w:rsidRPr="004933D5">
        <w:rPr>
          <w:rFonts w:ascii="Tahoma" w:hAnsi="Tahoma" w:cs="Tahoma"/>
          <w:b/>
          <w:bCs/>
          <w:color w:val="333399"/>
          <w:sz w:val="19"/>
          <w:szCs w:val="19"/>
        </w:rPr>
        <w:tab/>
      </w:r>
      <w:r>
        <w:rPr>
          <w:rFonts w:ascii="Tahoma" w:hAnsi="Tahoma" w:cs="Tahoma"/>
          <w:b/>
          <w:bCs/>
          <w:color w:val="333399"/>
          <w:sz w:val="19"/>
          <w:szCs w:val="19"/>
        </w:rPr>
        <w:t>PROCESS SENSITIV</w:t>
      </w:r>
      <w:r w:rsidR="002C2615">
        <w:rPr>
          <w:rFonts w:ascii="Tahoma" w:hAnsi="Tahoma" w:cs="Tahoma"/>
          <w:b/>
          <w:bCs/>
          <w:color w:val="333399"/>
          <w:sz w:val="19"/>
          <w:szCs w:val="19"/>
        </w:rPr>
        <w:t>I</w:t>
      </w:r>
      <w:r>
        <w:rPr>
          <w:rFonts w:ascii="Tahoma" w:hAnsi="Tahoma" w:cs="Tahoma"/>
          <w:b/>
          <w:bCs/>
          <w:color w:val="333399"/>
          <w:sz w:val="19"/>
          <w:szCs w:val="19"/>
        </w:rPr>
        <w:t>TY LEVEL: J-STD-075</w:t>
      </w:r>
    </w:p>
    <w:p w:rsidR="00E47350" w:rsidRDefault="00CB2C67" w:rsidP="006D2098">
      <w:pPr>
        <w:ind w:left="720"/>
        <w:jc w:val="both"/>
        <w:rPr>
          <w:rFonts w:ascii="Tahoma" w:hAnsi="Tahoma" w:cs="Tahoma"/>
          <w:sz w:val="18"/>
          <w:szCs w:val="18"/>
        </w:rPr>
      </w:pPr>
      <w:r>
        <w:rPr>
          <w:rFonts w:ascii="Tahoma" w:hAnsi="Tahoma" w:cs="Tahoma"/>
          <w:sz w:val="18"/>
          <w:szCs w:val="18"/>
        </w:rPr>
        <w:t>N</w:t>
      </w:r>
      <w:r w:rsidRPr="00165E65">
        <w:rPr>
          <w:rFonts w:ascii="Tahoma" w:hAnsi="Tahoma" w:cs="Tahoma"/>
          <w:sz w:val="18"/>
          <w:szCs w:val="18"/>
        </w:rPr>
        <w:t>o</w:t>
      </w:r>
      <w:r>
        <w:rPr>
          <w:rFonts w:ascii="Tahoma" w:hAnsi="Tahoma" w:cs="Tahoma"/>
          <w:sz w:val="18"/>
          <w:szCs w:val="18"/>
        </w:rPr>
        <w:t>n-semiconductor components (i.e. capacitors, resistors, relays, c</w:t>
      </w:r>
      <w:r w:rsidR="006D665E">
        <w:rPr>
          <w:rFonts w:ascii="Tahoma" w:hAnsi="Tahoma" w:cs="Tahoma"/>
          <w:sz w:val="18"/>
          <w:szCs w:val="18"/>
        </w:rPr>
        <w:t xml:space="preserve">rystals, fuses, etc.) shall be classified and labeled with a Process Sensitivity Level (PSL) in accordance with J-STD-075.  Failure to identify the components per J-STD-075 may result in the rejection and return of material for </w:t>
      </w:r>
      <w:r w:rsidR="00D54D04">
        <w:rPr>
          <w:rFonts w:ascii="Tahoma" w:hAnsi="Tahoma" w:cs="Tahoma"/>
          <w:sz w:val="18"/>
          <w:szCs w:val="18"/>
        </w:rPr>
        <w:t>classification and labeling.</w:t>
      </w:r>
    </w:p>
    <w:p w:rsidR="00C227CC" w:rsidRDefault="00C227CC" w:rsidP="006D2098">
      <w:pPr>
        <w:ind w:left="720"/>
        <w:jc w:val="both"/>
        <w:rPr>
          <w:rFonts w:ascii="Tahoma" w:hAnsi="Tahoma" w:cs="Tahoma"/>
          <w:sz w:val="18"/>
          <w:szCs w:val="18"/>
        </w:rPr>
      </w:pPr>
    </w:p>
    <w:p w:rsidR="00005D6A" w:rsidRPr="004933D5" w:rsidRDefault="00005D6A" w:rsidP="00005D6A">
      <w:pPr>
        <w:tabs>
          <w:tab w:val="left" w:pos="-432"/>
          <w:tab w:val="left" w:pos="0"/>
          <w:tab w:val="left" w:pos="720"/>
          <w:tab w:val="left" w:pos="1350"/>
          <w:tab w:val="left" w:pos="1710"/>
          <w:tab w:val="left" w:pos="21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20" w:lineRule="exact"/>
        <w:ind w:left="1080" w:hanging="1080"/>
        <w:rPr>
          <w:rFonts w:ascii="Tahoma" w:hAnsi="Tahoma" w:cs="Tahoma"/>
          <w:color w:val="333399"/>
          <w:sz w:val="19"/>
          <w:szCs w:val="19"/>
        </w:rPr>
      </w:pPr>
      <w:r w:rsidRPr="004933D5">
        <w:rPr>
          <w:rFonts w:ascii="Tahoma" w:hAnsi="Tahoma" w:cs="Tahoma"/>
          <w:b/>
          <w:bCs/>
          <w:color w:val="333399"/>
          <w:sz w:val="19"/>
          <w:szCs w:val="19"/>
        </w:rPr>
        <w:t>QR-</w:t>
      </w:r>
      <w:r>
        <w:rPr>
          <w:rFonts w:ascii="Tahoma" w:hAnsi="Tahoma" w:cs="Tahoma"/>
          <w:b/>
          <w:bCs/>
          <w:color w:val="333399"/>
          <w:sz w:val="19"/>
          <w:szCs w:val="19"/>
        </w:rPr>
        <w:t>37</w:t>
      </w:r>
      <w:r w:rsidRPr="004933D5">
        <w:rPr>
          <w:rFonts w:ascii="Tahoma" w:hAnsi="Tahoma" w:cs="Tahoma"/>
          <w:b/>
          <w:bCs/>
          <w:color w:val="333399"/>
          <w:sz w:val="19"/>
          <w:szCs w:val="19"/>
        </w:rPr>
        <w:tab/>
      </w:r>
      <w:r>
        <w:rPr>
          <w:rFonts w:ascii="Tahoma" w:hAnsi="Tahoma" w:cs="Tahoma"/>
          <w:b/>
          <w:bCs/>
          <w:color w:val="333399"/>
          <w:sz w:val="19"/>
          <w:szCs w:val="19"/>
        </w:rPr>
        <w:t>BATTERIES</w:t>
      </w:r>
    </w:p>
    <w:p w:rsidR="007A070C" w:rsidRDefault="00005D6A" w:rsidP="009956D7">
      <w:pPr>
        <w:tabs>
          <w:tab w:val="left" w:pos="720"/>
        </w:tabs>
        <w:ind w:left="720"/>
        <w:jc w:val="both"/>
        <w:rPr>
          <w:rFonts w:ascii="Tahoma" w:hAnsi="Tahoma" w:cs="Tahoma"/>
          <w:sz w:val="18"/>
          <w:szCs w:val="18"/>
        </w:rPr>
      </w:pPr>
      <w:r>
        <w:rPr>
          <w:rFonts w:ascii="Tahoma" w:hAnsi="Tahoma" w:cs="Tahoma"/>
          <w:sz w:val="18"/>
          <w:szCs w:val="18"/>
        </w:rPr>
        <w:t xml:space="preserve">Batteries shall </w:t>
      </w:r>
      <w:r w:rsidR="00077459">
        <w:rPr>
          <w:rFonts w:ascii="Tahoma" w:hAnsi="Tahoma" w:cs="Tahoma"/>
          <w:sz w:val="18"/>
          <w:szCs w:val="18"/>
        </w:rPr>
        <w:t>clearly state the date of shelf life expiration date prefe</w:t>
      </w:r>
      <w:r w:rsidR="006D2098">
        <w:rPr>
          <w:rFonts w:ascii="Tahoma" w:hAnsi="Tahoma" w:cs="Tahoma"/>
          <w:sz w:val="18"/>
          <w:szCs w:val="18"/>
        </w:rPr>
        <w:t>r</w:t>
      </w:r>
      <w:r w:rsidR="00077459">
        <w:rPr>
          <w:rFonts w:ascii="Tahoma" w:hAnsi="Tahoma" w:cs="Tahoma"/>
          <w:sz w:val="18"/>
          <w:szCs w:val="18"/>
        </w:rPr>
        <w:t xml:space="preserve">ably </w:t>
      </w:r>
      <w:r w:rsidR="006D2098">
        <w:rPr>
          <w:rFonts w:ascii="Tahoma" w:hAnsi="Tahoma" w:cs="Tahoma"/>
          <w:sz w:val="18"/>
          <w:szCs w:val="18"/>
        </w:rPr>
        <w:t>on the battery or, if size prohibits marking, on the packaging.  Seventy-five percent (75%) of the shelf life shall remain upon delivery to Sechan.  Batteries with special maintenance requirements, such as recharging requirements, s</w:t>
      </w:r>
      <w:r w:rsidR="007A070C">
        <w:rPr>
          <w:rFonts w:ascii="Tahoma" w:hAnsi="Tahoma" w:cs="Tahoma"/>
          <w:sz w:val="18"/>
          <w:szCs w:val="18"/>
        </w:rPr>
        <w:t xml:space="preserve">hall clearly be identified with </w:t>
      </w:r>
      <w:r w:rsidR="006D2098">
        <w:rPr>
          <w:rFonts w:ascii="Tahoma" w:hAnsi="Tahoma" w:cs="Tahoma"/>
          <w:sz w:val="18"/>
          <w:szCs w:val="18"/>
        </w:rPr>
        <w:t>the shipment.  Any hazardous handling or transportation limitations shall be clearly document with the shipment.</w:t>
      </w:r>
    </w:p>
    <w:p w:rsidR="00183A73" w:rsidRDefault="007A070C" w:rsidP="009956D7">
      <w:pPr>
        <w:tabs>
          <w:tab w:val="left" w:pos="720"/>
        </w:tabs>
        <w:ind w:left="720"/>
        <w:jc w:val="both"/>
        <w:rPr>
          <w:rFonts w:ascii="Tahoma" w:hAnsi="Tahoma" w:cs="Tahoma"/>
          <w:b/>
          <w:bCs/>
          <w:color w:val="333399"/>
          <w:sz w:val="19"/>
          <w:szCs w:val="19"/>
        </w:rPr>
      </w:pPr>
      <w:r>
        <w:rPr>
          <w:rFonts w:ascii="Tahoma" w:hAnsi="Tahoma" w:cs="Tahoma"/>
          <w:sz w:val="18"/>
          <w:szCs w:val="18"/>
        </w:rPr>
        <w:br w:type="column"/>
      </w:r>
      <w:r w:rsidR="00183A73" w:rsidRPr="002F19A5">
        <w:rPr>
          <w:rFonts w:ascii="Tahoma" w:hAnsi="Tahoma" w:cs="Tahoma"/>
          <w:b/>
          <w:bCs/>
          <w:color w:val="333399"/>
          <w:sz w:val="19"/>
          <w:szCs w:val="19"/>
        </w:rPr>
        <w:t>QR-38</w:t>
      </w:r>
      <w:r w:rsidR="00183A73">
        <w:rPr>
          <w:rFonts w:ascii="Tahoma" w:hAnsi="Tahoma" w:cs="Tahoma"/>
          <w:b/>
          <w:bCs/>
          <w:color w:val="333399"/>
          <w:sz w:val="19"/>
          <w:szCs w:val="19"/>
        </w:rPr>
        <w:tab/>
      </w:r>
      <w:r w:rsidR="00183A73" w:rsidRPr="002F19A5">
        <w:rPr>
          <w:rFonts w:ascii="Tahoma" w:hAnsi="Tahoma" w:cs="Tahoma"/>
          <w:b/>
          <w:bCs/>
          <w:color w:val="333399"/>
          <w:sz w:val="19"/>
          <w:szCs w:val="19"/>
        </w:rPr>
        <w:t>FFATA</w:t>
      </w:r>
    </w:p>
    <w:p w:rsidR="00183A73" w:rsidRPr="002F19A5" w:rsidRDefault="00183A73" w:rsidP="0063643A">
      <w:pPr>
        <w:spacing w:after="120"/>
        <w:ind w:left="720"/>
        <w:jc w:val="both"/>
        <w:rPr>
          <w:rFonts w:ascii="Tahoma" w:hAnsi="Tahoma" w:cs="Tahoma"/>
          <w:sz w:val="18"/>
          <w:szCs w:val="18"/>
        </w:rPr>
      </w:pPr>
      <w:r w:rsidRPr="002F19A5">
        <w:rPr>
          <w:rFonts w:ascii="Tahoma" w:hAnsi="Tahoma" w:cs="Tahoma"/>
          <w:sz w:val="18"/>
          <w:szCs w:val="18"/>
        </w:rPr>
        <w:t>If this order meets the following criteria, the subcontractor shall comply with FAR 52.204-10, Federal Funding Accountability and Transparency Act (FFATA):</w:t>
      </w:r>
    </w:p>
    <w:p w:rsidR="00183A73" w:rsidRPr="002F19A5" w:rsidRDefault="00183A73" w:rsidP="0063643A">
      <w:pPr>
        <w:pStyle w:val="ListParagraph"/>
        <w:numPr>
          <w:ilvl w:val="0"/>
          <w:numId w:val="20"/>
        </w:numPr>
        <w:spacing w:after="120" w:line="240" w:lineRule="auto"/>
        <w:jc w:val="both"/>
        <w:rPr>
          <w:rFonts w:ascii="Tahoma" w:hAnsi="Tahoma" w:cs="Tahoma"/>
          <w:sz w:val="18"/>
          <w:szCs w:val="18"/>
        </w:rPr>
      </w:pPr>
      <w:r w:rsidRPr="002F19A5">
        <w:rPr>
          <w:rFonts w:ascii="Tahoma" w:hAnsi="Tahoma" w:cs="Tahoma"/>
          <w:sz w:val="18"/>
          <w:szCs w:val="18"/>
        </w:rPr>
        <w:t>Order is greater than $25,000.00</w:t>
      </w:r>
    </w:p>
    <w:p w:rsidR="00183A73" w:rsidRPr="002F19A5" w:rsidRDefault="00183A73" w:rsidP="0063643A">
      <w:pPr>
        <w:pStyle w:val="ListParagraph"/>
        <w:numPr>
          <w:ilvl w:val="0"/>
          <w:numId w:val="20"/>
        </w:numPr>
        <w:spacing w:after="120" w:line="240" w:lineRule="auto"/>
        <w:ind w:left="994" w:hanging="274"/>
        <w:jc w:val="both"/>
        <w:rPr>
          <w:rFonts w:ascii="Tahoma" w:hAnsi="Tahoma" w:cs="Tahoma"/>
          <w:sz w:val="18"/>
          <w:szCs w:val="18"/>
        </w:rPr>
      </w:pPr>
      <w:r w:rsidRPr="002F19A5">
        <w:rPr>
          <w:rFonts w:ascii="Tahoma" w:hAnsi="Tahoma" w:cs="Tahoma"/>
          <w:sz w:val="18"/>
          <w:szCs w:val="18"/>
        </w:rPr>
        <w:t>Modifications to an order results in a total order that exceeds $25,000.00.</w:t>
      </w:r>
    </w:p>
    <w:p w:rsidR="001D3C15" w:rsidRDefault="00183A73" w:rsidP="0063643A">
      <w:pPr>
        <w:ind w:left="720"/>
        <w:jc w:val="both"/>
        <w:rPr>
          <w:rFonts w:ascii="Tahoma" w:hAnsi="Tahoma" w:cs="Tahoma"/>
          <w:sz w:val="18"/>
          <w:szCs w:val="18"/>
        </w:rPr>
      </w:pPr>
      <w:r w:rsidRPr="002F19A5">
        <w:rPr>
          <w:rFonts w:ascii="Tahoma" w:hAnsi="Tahoma" w:cs="Tahoma"/>
          <w:sz w:val="18"/>
          <w:szCs w:val="18"/>
        </w:rPr>
        <w:t xml:space="preserve">The Supplier is solely responsible for submitting the required data directly to the Government at </w:t>
      </w:r>
      <w:hyperlink r:id="rId26" w:history="1">
        <w:r w:rsidRPr="002F19A5">
          <w:rPr>
            <w:rStyle w:val="Hyperlink"/>
            <w:rFonts w:ascii="Tahoma" w:hAnsi="Tahoma" w:cs="Tahoma"/>
            <w:sz w:val="18"/>
            <w:szCs w:val="18"/>
          </w:rPr>
          <w:t>http://www.fsrs.gov</w:t>
        </w:r>
      </w:hyperlink>
      <w:r w:rsidRPr="002F19A5">
        <w:rPr>
          <w:rFonts w:ascii="Tahoma" w:hAnsi="Tahoma" w:cs="Tahoma"/>
          <w:sz w:val="18"/>
          <w:szCs w:val="18"/>
        </w:rPr>
        <w:t xml:space="preserve"> in accordance w</w:t>
      </w:r>
      <w:r>
        <w:rPr>
          <w:rFonts w:ascii="Tahoma" w:hAnsi="Tahoma" w:cs="Tahoma"/>
          <w:sz w:val="18"/>
          <w:szCs w:val="18"/>
        </w:rPr>
        <w:t>ith the FAR.</w:t>
      </w:r>
    </w:p>
    <w:p w:rsidR="002A363D" w:rsidRDefault="002A363D" w:rsidP="0063643A">
      <w:pPr>
        <w:ind w:left="720"/>
        <w:jc w:val="both"/>
        <w:rPr>
          <w:rFonts w:ascii="Tahoma" w:hAnsi="Tahoma" w:cs="Tahoma"/>
          <w:sz w:val="18"/>
          <w:szCs w:val="18"/>
        </w:rPr>
      </w:pPr>
    </w:p>
    <w:p w:rsidR="005C7EFE" w:rsidRPr="00C227CC" w:rsidRDefault="005C7EFE" w:rsidP="0063643A">
      <w:pPr>
        <w:ind w:left="720"/>
        <w:jc w:val="both"/>
        <w:rPr>
          <w:rFonts w:ascii="Tahoma" w:hAnsi="Tahoma" w:cs="Tahoma"/>
          <w:sz w:val="4"/>
          <w:szCs w:val="4"/>
        </w:rPr>
      </w:pPr>
    </w:p>
    <w:p w:rsidR="005C7EFE" w:rsidRDefault="005C7EFE" w:rsidP="005C7EFE">
      <w:pPr>
        <w:ind w:left="720" w:hanging="720"/>
        <w:jc w:val="both"/>
        <w:rPr>
          <w:rFonts w:ascii="Tahoma" w:hAnsi="Tahoma" w:cs="Tahoma"/>
          <w:b/>
          <w:bCs/>
          <w:color w:val="333399"/>
          <w:sz w:val="19"/>
          <w:szCs w:val="19"/>
        </w:rPr>
      </w:pPr>
      <w:r w:rsidRPr="002F19A5">
        <w:rPr>
          <w:rFonts w:ascii="Tahoma" w:hAnsi="Tahoma" w:cs="Tahoma"/>
          <w:b/>
          <w:bCs/>
          <w:color w:val="333399"/>
          <w:sz w:val="19"/>
          <w:szCs w:val="19"/>
        </w:rPr>
        <w:t>QR-</w:t>
      </w:r>
      <w:r>
        <w:rPr>
          <w:rFonts w:ascii="Tahoma" w:hAnsi="Tahoma" w:cs="Tahoma"/>
          <w:b/>
          <w:bCs/>
          <w:color w:val="333399"/>
          <w:sz w:val="19"/>
          <w:szCs w:val="19"/>
        </w:rPr>
        <w:t>39</w:t>
      </w:r>
      <w:r>
        <w:rPr>
          <w:rFonts w:ascii="Tahoma" w:hAnsi="Tahoma" w:cs="Tahoma"/>
          <w:b/>
          <w:bCs/>
          <w:color w:val="333399"/>
          <w:sz w:val="19"/>
          <w:szCs w:val="19"/>
        </w:rPr>
        <w:tab/>
        <w:t>FOD PREVENTION</w:t>
      </w:r>
    </w:p>
    <w:p w:rsidR="006C72DF" w:rsidRDefault="006C72DF" w:rsidP="005349B9">
      <w:pPr>
        <w:ind w:left="720"/>
        <w:jc w:val="both"/>
        <w:rPr>
          <w:rFonts w:ascii="Tahoma" w:hAnsi="Tahoma" w:cs="Tahoma"/>
          <w:sz w:val="18"/>
          <w:szCs w:val="18"/>
        </w:rPr>
      </w:pPr>
      <w:r w:rsidRPr="006C72DF">
        <w:rPr>
          <w:rFonts w:ascii="Tahoma" w:hAnsi="Tahoma" w:cs="Tahoma"/>
          <w:iCs/>
          <w:sz w:val="18"/>
          <w:szCs w:val="18"/>
        </w:rPr>
        <w:t>The Supplier shall maintain a Foreign Object</w:t>
      </w:r>
      <w:r w:rsidR="001019A1">
        <w:rPr>
          <w:rFonts w:ascii="Tahoma" w:hAnsi="Tahoma" w:cs="Tahoma"/>
          <w:iCs/>
          <w:sz w:val="18"/>
          <w:szCs w:val="18"/>
        </w:rPr>
        <w:t xml:space="preserve"> Debris</w:t>
      </w:r>
      <w:r w:rsidRPr="006C72DF">
        <w:rPr>
          <w:rFonts w:ascii="Tahoma" w:hAnsi="Tahoma" w:cs="Tahoma"/>
          <w:iCs/>
          <w:sz w:val="18"/>
          <w:szCs w:val="18"/>
        </w:rPr>
        <w:t xml:space="preserve">/Damage (FOD) prevention program using the guidelines of </w:t>
      </w:r>
      <w:r w:rsidR="005349B9">
        <w:rPr>
          <w:rFonts w:ascii="Tahoma" w:hAnsi="Tahoma" w:cs="Tahoma"/>
          <w:iCs/>
          <w:sz w:val="18"/>
          <w:szCs w:val="18"/>
        </w:rPr>
        <w:t xml:space="preserve">the National Aerospace Standard </w:t>
      </w:r>
      <w:r w:rsidRPr="006C72DF">
        <w:rPr>
          <w:rFonts w:ascii="Tahoma" w:hAnsi="Tahoma" w:cs="Tahoma"/>
          <w:iCs/>
          <w:sz w:val="18"/>
          <w:szCs w:val="18"/>
        </w:rPr>
        <w:t>NAS-412.</w:t>
      </w:r>
      <w:r>
        <w:rPr>
          <w:rFonts w:ascii="Tahoma" w:hAnsi="Tahoma" w:cs="Tahoma"/>
          <w:iCs/>
          <w:sz w:val="18"/>
          <w:szCs w:val="18"/>
        </w:rPr>
        <w:t xml:space="preserve"> </w:t>
      </w:r>
      <w:r w:rsidRPr="006C72DF">
        <w:rPr>
          <w:rFonts w:ascii="Tahoma" w:hAnsi="Tahoma" w:cs="Tahoma"/>
          <w:iCs/>
          <w:sz w:val="18"/>
          <w:szCs w:val="18"/>
        </w:rPr>
        <w:t xml:space="preserve"> The program shall use NAS-412 only to the extent and detail that is pertinent to the type of</w:t>
      </w:r>
      <w:r w:rsidR="00CA0DF3">
        <w:rPr>
          <w:rFonts w:ascii="Tahoma" w:hAnsi="Tahoma" w:cs="Tahoma"/>
          <w:iCs/>
          <w:sz w:val="18"/>
          <w:szCs w:val="18"/>
        </w:rPr>
        <w:t xml:space="preserve"> </w:t>
      </w:r>
      <w:r w:rsidRPr="006C72DF">
        <w:rPr>
          <w:rFonts w:ascii="Tahoma" w:hAnsi="Tahoma" w:cs="Tahoma"/>
          <w:iCs/>
          <w:sz w:val="18"/>
          <w:szCs w:val="18"/>
        </w:rPr>
        <w:t>item being manufactured and delivered to Sechan.</w:t>
      </w:r>
      <w:r>
        <w:rPr>
          <w:rFonts w:ascii="Tahoma" w:hAnsi="Tahoma" w:cs="Tahoma"/>
          <w:iCs/>
          <w:sz w:val="18"/>
          <w:szCs w:val="18"/>
        </w:rPr>
        <w:t xml:space="preserve"> </w:t>
      </w:r>
      <w:r w:rsidRPr="006C72DF">
        <w:rPr>
          <w:rFonts w:ascii="Tahoma" w:hAnsi="Tahoma" w:cs="Tahoma"/>
          <w:iCs/>
          <w:sz w:val="18"/>
          <w:szCs w:val="18"/>
        </w:rPr>
        <w:t xml:space="preserve"> Certification, qualification NOR any other assessment program is NOT a requirement of this</w:t>
      </w:r>
      <w:r w:rsidR="00C45221">
        <w:rPr>
          <w:rFonts w:ascii="Tahoma" w:hAnsi="Tahoma" w:cs="Tahoma"/>
          <w:iCs/>
          <w:sz w:val="18"/>
          <w:szCs w:val="18"/>
        </w:rPr>
        <w:t xml:space="preserve"> </w:t>
      </w:r>
      <w:r w:rsidRPr="006C72DF">
        <w:rPr>
          <w:rFonts w:ascii="Tahoma" w:hAnsi="Tahoma" w:cs="Tahoma"/>
          <w:iCs/>
          <w:sz w:val="18"/>
          <w:szCs w:val="18"/>
        </w:rPr>
        <w:t>clause.</w:t>
      </w:r>
      <w:r>
        <w:rPr>
          <w:rFonts w:ascii="Tahoma" w:hAnsi="Tahoma" w:cs="Tahoma"/>
          <w:iCs/>
          <w:sz w:val="18"/>
          <w:szCs w:val="18"/>
        </w:rPr>
        <w:t xml:space="preserve"> </w:t>
      </w:r>
      <w:r w:rsidRPr="006C72DF">
        <w:rPr>
          <w:rFonts w:ascii="Tahoma" w:hAnsi="Tahoma" w:cs="Tahoma"/>
          <w:iCs/>
          <w:sz w:val="18"/>
          <w:szCs w:val="18"/>
        </w:rPr>
        <w:t xml:space="preserve"> Sechan reserves the right to review the Suppliers program/practices as deemed necessary to ensure NAS412 intent is met.</w:t>
      </w:r>
      <w:r>
        <w:rPr>
          <w:rFonts w:ascii="Tahoma" w:hAnsi="Tahoma" w:cs="Tahoma"/>
          <w:iCs/>
          <w:sz w:val="18"/>
          <w:szCs w:val="18"/>
        </w:rPr>
        <w:t xml:space="preserve"> </w:t>
      </w:r>
      <w:r w:rsidRPr="006C72DF">
        <w:rPr>
          <w:rFonts w:ascii="Tahoma" w:hAnsi="Tahoma" w:cs="Tahoma"/>
          <w:iCs/>
          <w:sz w:val="18"/>
          <w:szCs w:val="18"/>
        </w:rPr>
        <w:t xml:space="preserve"> The Supplier shall flow this requirement to their suppliers as applicable.</w:t>
      </w:r>
    </w:p>
    <w:p w:rsidR="006C72DF" w:rsidRDefault="006C72DF" w:rsidP="0063643A">
      <w:pPr>
        <w:ind w:left="720"/>
        <w:jc w:val="both"/>
        <w:rPr>
          <w:rFonts w:ascii="Tahoma" w:hAnsi="Tahoma" w:cs="Tahoma"/>
          <w:sz w:val="18"/>
          <w:szCs w:val="18"/>
        </w:rPr>
      </w:pPr>
    </w:p>
    <w:p w:rsidR="00E05FFD" w:rsidRDefault="00E05FFD" w:rsidP="00E05FFD">
      <w:pPr>
        <w:ind w:left="720" w:hanging="720"/>
        <w:jc w:val="both"/>
        <w:rPr>
          <w:rFonts w:ascii="Tahoma" w:hAnsi="Tahoma" w:cs="Tahoma"/>
          <w:b/>
          <w:bCs/>
          <w:color w:val="333399"/>
          <w:sz w:val="19"/>
          <w:szCs w:val="19"/>
        </w:rPr>
      </w:pPr>
      <w:r w:rsidRPr="002F19A5">
        <w:rPr>
          <w:rFonts w:ascii="Tahoma" w:hAnsi="Tahoma" w:cs="Tahoma"/>
          <w:b/>
          <w:bCs/>
          <w:color w:val="333399"/>
          <w:sz w:val="19"/>
          <w:szCs w:val="19"/>
        </w:rPr>
        <w:t>QR-</w:t>
      </w:r>
      <w:r>
        <w:rPr>
          <w:rFonts w:ascii="Tahoma" w:hAnsi="Tahoma" w:cs="Tahoma"/>
          <w:b/>
          <w:bCs/>
          <w:color w:val="333399"/>
          <w:sz w:val="19"/>
          <w:szCs w:val="19"/>
        </w:rPr>
        <w:t>40</w:t>
      </w:r>
      <w:r>
        <w:rPr>
          <w:rFonts w:ascii="Tahoma" w:hAnsi="Tahoma" w:cs="Tahoma"/>
          <w:b/>
          <w:bCs/>
          <w:color w:val="333399"/>
          <w:sz w:val="19"/>
          <w:szCs w:val="19"/>
        </w:rPr>
        <w:tab/>
        <w:t>NO BETTER THAN PARTS</w:t>
      </w:r>
    </w:p>
    <w:p w:rsidR="00E05FFD" w:rsidRDefault="00E05FFD" w:rsidP="00E05FFD">
      <w:pPr>
        <w:ind w:left="720"/>
        <w:jc w:val="both"/>
        <w:rPr>
          <w:rFonts w:ascii="Tahoma" w:hAnsi="Tahoma" w:cs="Tahoma"/>
          <w:iCs/>
          <w:sz w:val="18"/>
          <w:szCs w:val="18"/>
        </w:rPr>
      </w:pPr>
      <w:r w:rsidRPr="006C72DF">
        <w:rPr>
          <w:rFonts w:ascii="Tahoma" w:hAnsi="Tahoma" w:cs="Tahoma"/>
          <w:iCs/>
          <w:sz w:val="18"/>
          <w:szCs w:val="18"/>
        </w:rPr>
        <w:t xml:space="preserve">The Supplier shall </w:t>
      </w:r>
      <w:r>
        <w:rPr>
          <w:rFonts w:ascii="Tahoma" w:hAnsi="Tahoma" w:cs="Tahoma"/>
          <w:iCs/>
          <w:sz w:val="18"/>
          <w:szCs w:val="18"/>
        </w:rPr>
        <w:t>NOT provide a part that is considered better than the part required by the Sechan PO</w:t>
      </w:r>
      <w:r w:rsidR="00340009">
        <w:rPr>
          <w:rFonts w:ascii="Tahoma" w:hAnsi="Tahoma" w:cs="Tahoma"/>
          <w:iCs/>
          <w:sz w:val="18"/>
          <w:szCs w:val="18"/>
        </w:rPr>
        <w:t xml:space="preserve"> without written permission</w:t>
      </w:r>
      <w:r>
        <w:rPr>
          <w:rFonts w:ascii="Tahoma" w:hAnsi="Tahoma" w:cs="Tahoma"/>
          <w:iCs/>
          <w:sz w:val="18"/>
          <w:szCs w:val="18"/>
        </w:rPr>
        <w:t xml:space="preserve">. This includes but is not limited to:  failure rate, </w:t>
      </w:r>
      <w:r w:rsidR="007C798D">
        <w:rPr>
          <w:rFonts w:ascii="Tahoma" w:hAnsi="Tahoma" w:cs="Tahoma"/>
          <w:iCs/>
          <w:sz w:val="18"/>
          <w:szCs w:val="18"/>
        </w:rPr>
        <w:t>PPM, tolerance.  The</w:t>
      </w:r>
      <w:r w:rsidR="00C4664E">
        <w:rPr>
          <w:rFonts w:ascii="Tahoma" w:hAnsi="Tahoma" w:cs="Tahoma"/>
          <w:iCs/>
          <w:sz w:val="18"/>
          <w:szCs w:val="18"/>
        </w:rPr>
        <w:t xml:space="preserve"> </w:t>
      </w:r>
      <w:r w:rsidR="001C71CE">
        <w:rPr>
          <w:rFonts w:ascii="Tahoma" w:hAnsi="Tahoma" w:cs="Tahoma"/>
          <w:iCs/>
          <w:sz w:val="18"/>
          <w:szCs w:val="18"/>
        </w:rPr>
        <w:t>s</w:t>
      </w:r>
      <w:r w:rsidR="007C798D">
        <w:rPr>
          <w:rFonts w:ascii="Tahoma" w:hAnsi="Tahoma" w:cs="Tahoma"/>
          <w:iCs/>
          <w:sz w:val="18"/>
          <w:szCs w:val="18"/>
        </w:rPr>
        <w:t>upplier shall provide the exact part ordered.  If the supplier cannot meet the PO part number, written authorization is required prior to shipment.</w:t>
      </w:r>
    </w:p>
    <w:p w:rsidR="00340009" w:rsidRDefault="00340009" w:rsidP="00E05FFD">
      <w:pPr>
        <w:ind w:left="720"/>
        <w:jc w:val="both"/>
        <w:rPr>
          <w:rFonts w:ascii="Tahoma" w:hAnsi="Tahoma" w:cs="Tahoma"/>
          <w:iCs/>
          <w:sz w:val="18"/>
          <w:szCs w:val="18"/>
        </w:rPr>
      </w:pPr>
    </w:p>
    <w:p w:rsidR="00340009" w:rsidRDefault="00340009" w:rsidP="00E05FFD">
      <w:pPr>
        <w:ind w:left="720"/>
        <w:jc w:val="both"/>
        <w:rPr>
          <w:rFonts w:ascii="Tahoma" w:hAnsi="Tahoma" w:cs="Tahoma"/>
          <w:sz w:val="18"/>
          <w:szCs w:val="18"/>
        </w:rPr>
      </w:pPr>
      <w:r>
        <w:rPr>
          <w:rFonts w:ascii="Tahoma" w:hAnsi="Tahoma" w:cs="Tahoma"/>
          <w:iCs/>
          <w:sz w:val="18"/>
          <w:szCs w:val="18"/>
        </w:rPr>
        <w:t>Component speed and lead finish are not considered better than parts and are not permitted.</w:t>
      </w:r>
    </w:p>
    <w:p w:rsidR="00E05FFD" w:rsidRDefault="00E05FFD" w:rsidP="0063643A">
      <w:pPr>
        <w:ind w:left="720"/>
        <w:jc w:val="both"/>
        <w:rPr>
          <w:rFonts w:ascii="Tahoma" w:hAnsi="Tahoma" w:cs="Tahoma"/>
          <w:sz w:val="18"/>
          <w:szCs w:val="18"/>
        </w:rPr>
      </w:pPr>
    </w:p>
    <w:p w:rsidR="000E2D72" w:rsidRDefault="000E2D72" w:rsidP="000E2D72">
      <w:pPr>
        <w:ind w:left="720" w:hanging="720"/>
        <w:jc w:val="both"/>
        <w:rPr>
          <w:rFonts w:ascii="Tahoma" w:hAnsi="Tahoma" w:cs="Tahoma"/>
          <w:b/>
          <w:bCs/>
          <w:color w:val="333399"/>
          <w:sz w:val="19"/>
          <w:szCs w:val="19"/>
        </w:rPr>
      </w:pPr>
      <w:r w:rsidRPr="002F19A5">
        <w:rPr>
          <w:rFonts w:ascii="Tahoma" w:hAnsi="Tahoma" w:cs="Tahoma"/>
          <w:b/>
          <w:bCs/>
          <w:color w:val="333399"/>
          <w:sz w:val="19"/>
          <w:szCs w:val="19"/>
        </w:rPr>
        <w:t>QR-</w:t>
      </w:r>
      <w:r>
        <w:rPr>
          <w:rFonts w:ascii="Tahoma" w:hAnsi="Tahoma" w:cs="Tahoma"/>
          <w:b/>
          <w:bCs/>
          <w:color w:val="333399"/>
          <w:sz w:val="19"/>
          <w:szCs w:val="19"/>
        </w:rPr>
        <w:t>41</w:t>
      </w:r>
      <w:r>
        <w:rPr>
          <w:rFonts w:ascii="Tahoma" w:hAnsi="Tahoma" w:cs="Tahoma"/>
          <w:b/>
          <w:bCs/>
          <w:color w:val="333399"/>
          <w:sz w:val="19"/>
          <w:szCs w:val="19"/>
        </w:rPr>
        <w:tab/>
        <w:t>CONFLICT MINERALS</w:t>
      </w:r>
    </w:p>
    <w:p w:rsidR="000E2D72" w:rsidRDefault="00614D1C" w:rsidP="000E2D72">
      <w:pPr>
        <w:ind w:left="720"/>
        <w:jc w:val="both"/>
        <w:rPr>
          <w:rFonts w:ascii="Tahoma" w:hAnsi="Tahoma" w:cs="Tahoma"/>
          <w:sz w:val="18"/>
          <w:szCs w:val="18"/>
        </w:rPr>
      </w:pPr>
      <w:r>
        <w:rPr>
          <w:rFonts w:ascii="Tahoma" w:hAnsi="Tahoma" w:cs="Tahoma"/>
          <w:sz w:val="18"/>
          <w:szCs w:val="18"/>
        </w:rPr>
        <w:t xml:space="preserve">If the delivered product contains eligible material, </w:t>
      </w:r>
      <w:r w:rsidR="000E2D72">
        <w:rPr>
          <w:rFonts w:ascii="Tahoma" w:hAnsi="Tahoma" w:cs="Tahoma"/>
          <w:sz w:val="18"/>
          <w:szCs w:val="18"/>
        </w:rPr>
        <w:t>the Supplier shall disclose</w:t>
      </w:r>
      <w:r>
        <w:rPr>
          <w:rFonts w:ascii="Tahoma" w:hAnsi="Tahoma" w:cs="Tahoma"/>
          <w:sz w:val="18"/>
          <w:szCs w:val="18"/>
        </w:rPr>
        <w:t xml:space="preserve"> </w:t>
      </w:r>
      <w:r w:rsidR="000E2D72">
        <w:rPr>
          <w:rFonts w:ascii="Tahoma" w:hAnsi="Tahoma" w:cs="Tahoma"/>
          <w:sz w:val="18"/>
          <w:szCs w:val="18"/>
        </w:rPr>
        <w:t>material</w:t>
      </w:r>
      <w:r w:rsidR="00DC3E59">
        <w:rPr>
          <w:rFonts w:ascii="Tahoma" w:hAnsi="Tahoma" w:cs="Tahoma"/>
          <w:sz w:val="18"/>
          <w:szCs w:val="18"/>
        </w:rPr>
        <w:t>(s)</w:t>
      </w:r>
      <w:r w:rsidR="000E2D72">
        <w:rPr>
          <w:rFonts w:ascii="Tahoma" w:hAnsi="Tahoma" w:cs="Tahoma"/>
          <w:sz w:val="18"/>
          <w:szCs w:val="18"/>
        </w:rPr>
        <w:t xml:space="preserve"> being supplied contains material deemed to be “conflict minerals” (tantalum, tin, tungsten and/or gold) from the </w:t>
      </w:r>
      <w:r w:rsidR="002B20D5">
        <w:rPr>
          <w:rFonts w:ascii="Tahoma" w:hAnsi="Tahoma" w:cs="Tahoma"/>
          <w:sz w:val="18"/>
          <w:szCs w:val="18"/>
        </w:rPr>
        <w:t>Democratic Republic of the Congo (</w:t>
      </w:r>
      <w:r w:rsidR="000E2D72">
        <w:rPr>
          <w:rFonts w:ascii="Tahoma" w:hAnsi="Tahoma" w:cs="Tahoma"/>
          <w:sz w:val="18"/>
          <w:szCs w:val="18"/>
        </w:rPr>
        <w:t>DRC</w:t>
      </w:r>
      <w:r w:rsidR="002B20D5">
        <w:rPr>
          <w:rFonts w:ascii="Tahoma" w:hAnsi="Tahoma" w:cs="Tahoma"/>
          <w:sz w:val="18"/>
          <w:szCs w:val="18"/>
        </w:rPr>
        <w:t>)</w:t>
      </w:r>
      <w:r w:rsidR="000E2D72">
        <w:rPr>
          <w:rFonts w:ascii="Tahoma" w:hAnsi="Tahoma" w:cs="Tahoma"/>
          <w:sz w:val="18"/>
          <w:szCs w:val="18"/>
        </w:rPr>
        <w:t xml:space="preserve"> or adjoining countries per the Dodd-Frank Wall Street Reform and Consumer Protection Act.  If the Supplier is certain their product does not contain Conflict Minerals or the Supplier does not know, no further action is required.  If the supplier has a standard Conflict Declaration such as the EICC GeSI Conflict Minerals Reporting Template, this may be submitted yearly for addition to your Supplier file.</w:t>
      </w:r>
    </w:p>
    <w:p w:rsidR="00AC5BD1" w:rsidRDefault="00AC5BD1" w:rsidP="0063643A">
      <w:pPr>
        <w:ind w:left="720"/>
        <w:jc w:val="both"/>
        <w:rPr>
          <w:rFonts w:ascii="Tahoma" w:hAnsi="Tahoma" w:cs="Tahoma"/>
          <w:sz w:val="18"/>
          <w:szCs w:val="18"/>
        </w:rPr>
        <w:sectPr w:rsidR="00AC5BD1" w:rsidSect="007A070C">
          <w:headerReference w:type="even" r:id="rId27"/>
          <w:headerReference w:type="default" r:id="rId28"/>
          <w:footerReference w:type="default" r:id="rId29"/>
          <w:headerReference w:type="first" r:id="rId30"/>
          <w:pgSz w:w="12240" w:h="15840" w:code="1"/>
          <w:pgMar w:top="432" w:right="936" w:bottom="432" w:left="936" w:header="0" w:footer="360" w:gutter="0"/>
          <w:cols w:num="2" w:space="540"/>
          <w:docGrid w:linePitch="360"/>
        </w:sectPr>
      </w:pPr>
    </w:p>
    <w:p w:rsidR="002F19A5" w:rsidRDefault="002F19A5" w:rsidP="007A070C">
      <w:pPr>
        <w:spacing w:before="80"/>
        <w:ind w:firstLine="130"/>
        <w:jc w:val="center"/>
        <w:rPr>
          <w:rFonts w:ascii="Tahoma" w:hAnsi="Tahoma" w:cs="Tahoma"/>
          <w:sz w:val="18"/>
          <w:szCs w:val="18"/>
        </w:rPr>
      </w:pPr>
    </w:p>
    <w:sectPr w:rsidR="002F19A5" w:rsidSect="00AC5BD1">
      <w:type w:val="continuous"/>
      <w:pgSz w:w="12240" w:h="15840" w:code="1"/>
      <w:pgMar w:top="432" w:right="576" w:bottom="432" w:left="576" w:header="0" w:footer="360" w:gutter="0"/>
      <w:cols w:space="54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35A" w:rsidRDefault="0067435A">
      <w:r>
        <w:separator/>
      </w:r>
    </w:p>
  </w:endnote>
  <w:endnote w:type="continuationSeparator" w:id="0">
    <w:p w:rsidR="0067435A" w:rsidRDefault="0067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efSpecialty">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555D75" w:rsidRDefault="0067435A" w:rsidP="008967F7">
    <w:pPr>
      <w:pStyle w:val="Footer"/>
      <w:tabs>
        <w:tab w:val="clear" w:pos="4320"/>
        <w:tab w:val="clear" w:pos="8640"/>
        <w:tab w:val="right" w:pos="10080"/>
      </w:tabs>
      <w:rPr>
        <w:sz w:val="19"/>
        <w:szCs w:val="19"/>
      </w:rPr>
    </w:pPr>
    <w:r>
      <w:rPr>
        <w:sz w:val="14"/>
        <w:szCs w:val="14"/>
      </w:rPr>
      <w:t>Form 20-09-08-2, Rev. AY (Sheet 1 of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555D75" w:rsidRDefault="0067435A" w:rsidP="008967F7">
    <w:pPr>
      <w:pStyle w:val="Footer"/>
      <w:tabs>
        <w:tab w:val="clear" w:pos="4320"/>
        <w:tab w:val="clear" w:pos="8640"/>
        <w:tab w:val="right" w:pos="10080"/>
      </w:tabs>
      <w:rPr>
        <w:sz w:val="19"/>
        <w:szCs w:val="19"/>
      </w:rPr>
    </w:pPr>
    <w:r>
      <w:rPr>
        <w:sz w:val="14"/>
        <w:szCs w:val="14"/>
      </w:rPr>
      <w:t>Form 20-09-08-2, Rev. AY (Sheet 2 of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555D75" w:rsidRDefault="0067435A" w:rsidP="008967F7">
    <w:pPr>
      <w:pStyle w:val="Footer"/>
      <w:tabs>
        <w:tab w:val="clear" w:pos="4320"/>
        <w:tab w:val="clear" w:pos="8640"/>
        <w:tab w:val="right" w:pos="10080"/>
      </w:tabs>
      <w:rPr>
        <w:sz w:val="19"/>
        <w:szCs w:val="19"/>
      </w:rPr>
    </w:pPr>
    <w:r>
      <w:rPr>
        <w:sz w:val="14"/>
        <w:szCs w:val="14"/>
      </w:rPr>
      <w:t>Form 20-09-08-2, Rev. AY (Sheet 3 of 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555D75" w:rsidRDefault="0067435A" w:rsidP="008967F7">
    <w:pPr>
      <w:pStyle w:val="Footer"/>
      <w:tabs>
        <w:tab w:val="clear" w:pos="4320"/>
        <w:tab w:val="clear" w:pos="8640"/>
        <w:tab w:val="right" w:pos="10080"/>
      </w:tabs>
      <w:rPr>
        <w:sz w:val="19"/>
        <w:szCs w:val="19"/>
      </w:rPr>
    </w:pPr>
    <w:r>
      <w:rPr>
        <w:sz w:val="14"/>
        <w:szCs w:val="14"/>
      </w:rPr>
      <w:t>Form 20-09-08-2, Rev. AY (Sheet 4 of 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555D75" w:rsidRDefault="0067435A" w:rsidP="008967F7">
    <w:pPr>
      <w:pStyle w:val="Footer"/>
      <w:tabs>
        <w:tab w:val="clear" w:pos="4320"/>
        <w:tab w:val="clear" w:pos="8640"/>
        <w:tab w:val="right" w:pos="10080"/>
      </w:tabs>
      <w:rPr>
        <w:sz w:val="19"/>
        <w:szCs w:val="19"/>
      </w:rPr>
    </w:pPr>
    <w:r>
      <w:rPr>
        <w:sz w:val="14"/>
        <w:szCs w:val="14"/>
      </w:rPr>
      <w:t>Form 20-09-08-2, Rev. AY (Sheet 5 of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D5" w:rsidRPr="00555D75" w:rsidRDefault="003664D5" w:rsidP="008967F7">
    <w:pPr>
      <w:pStyle w:val="Footer"/>
      <w:tabs>
        <w:tab w:val="clear" w:pos="4320"/>
        <w:tab w:val="clear" w:pos="8640"/>
        <w:tab w:val="right" w:pos="10080"/>
      </w:tabs>
      <w:rPr>
        <w:sz w:val="19"/>
        <w:szCs w:val="19"/>
      </w:rPr>
    </w:pPr>
    <w:r>
      <w:rPr>
        <w:sz w:val="14"/>
        <w:szCs w:val="14"/>
      </w:rPr>
      <w:t>Form 20-09-08-2, Rev. AY (Sheet 6 of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35A" w:rsidRDefault="0067435A">
      <w:r>
        <w:separator/>
      </w:r>
    </w:p>
  </w:footnote>
  <w:footnote w:type="continuationSeparator" w:id="0">
    <w:p w:rsidR="0067435A" w:rsidRDefault="0067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F21153" w:rsidRDefault="0067435A" w:rsidP="00F211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317C24" w:rsidRDefault="0067435A">
    <w:pPr>
      <w:pStyle w:val="Header"/>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317C24" w:rsidRDefault="0067435A">
    <w:pPr>
      <w:pStyle w:val="Header"/>
      <w:rPr>
        <w:rFonts w:ascii="Arial" w:hAnsi="Arial" w:cs="Arial"/>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Pr="00317C24" w:rsidRDefault="0067435A">
    <w:pPr>
      <w:pStyle w:val="Header"/>
      <w:rPr>
        <w:rFonts w:ascii="Arial" w:hAnsi="Arial" w:cs="Arial"/>
        <w:sz w:val="12"/>
        <w:szCs w:val="1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5A" w:rsidRDefault="0067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601FF2"/>
    <w:lvl w:ilvl="0">
      <w:start w:val="1"/>
      <w:numFmt w:val="bullet"/>
      <w:pStyle w:val="ListBullet"/>
      <w:lvlText w:val=""/>
      <w:lvlJc w:val="left"/>
      <w:pPr>
        <w:tabs>
          <w:tab w:val="num" w:pos="432"/>
        </w:tabs>
        <w:ind w:left="360" w:hanging="288"/>
      </w:pPr>
      <w:rPr>
        <w:rFonts w:ascii="Symbol" w:hAnsi="Symbol" w:hint="default"/>
      </w:rPr>
    </w:lvl>
  </w:abstractNum>
  <w:abstractNum w:abstractNumId="1" w15:restartNumberingAfterBreak="0">
    <w:nsid w:val="00000001"/>
    <w:multiLevelType w:val="singleLevel"/>
    <w:tmpl w:val="00000000"/>
    <w:lvl w:ilvl="0">
      <w:start w:val="1"/>
      <w:numFmt w:val="lowerLetter"/>
      <w:pStyle w:val="Quicka"/>
      <w:lvlText w:val="%1."/>
      <w:lvlJc w:val="left"/>
      <w:pPr>
        <w:tabs>
          <w:tab w:val="num" w:pos="720"/>
        </w:tabs>
      </w:pPr>
      <w:rPr>
        <w:rFonts w:ascii="Arial" w:hAnsi="Arial" w:cs="Arial"/>
        <w:sz w:val="22"/>
        <w:szCs w:val="22"/>
      </w:rPr>
    </w:lvl>
  </w:abstractNum>
  <w:abstractNum w:abstractNumId="2" w15:restartNumberingAfterBreak="0">
    <w:nsid w:val="01333602"/>
    <w:multiLevelType w:val="hybridMultilevel"/>
    <w:tmpl w:val="3EDA8C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9BB032E"/>
    <w:multiLevelType w:val="multilevel"/>
    <w:tmpl w:val="060687B4"/>
    <w:lvl w:ilvl="0">
      <w:start w:val="1"/>
      <w:numFmt w:val="decimal"/>
      <w:pStyle w:val="Heading1"/>
      <w:lvlText w:val="%1.0"/>
      <w:lvlJc w:val="left"/>
      <w:pPr>
        <w:tabs>
          <w:tab w:val="num" w:pos="720"/>
        </w:tabs>
        <w:ind w:left="0" w:firstLine="0"/>
      </w:pPr>
      <w:rPr>
        <w:rFonts w:ascii="Arial Black" w:hAnsi="Arial Black" w:hint="default"/>
        <w:b w:val="0"/>
        <w:i w:val="0"/>
        <w:sz w:val="22"/>
      </w:rPr>
    </w:lvl>
    <w:lvl w:ilvl="1">
      <w:start w:val="1"/>
      <w:numFmt w:val="decimal"/>
      <w:lvlText w:val="%1.%2"/>
      <w:lvlJc w:val="left"/>
      <w:pPr>
        <w:tabs>
          <w:tab w:val="num" w:pos="720"/>
        </w:tabs>
        <w:ind w:left="0" w:firstLine="0"/>
      </w:pPr>
      <w:rPr>
        <w:rFonts w:ascii="Arial Black" w:hAnsi="Arial Black" w:hint="default"/>
        <w:b w:val="0"/>
        <w:i w:val="0"/>
        <w:sz w:val="22"/>
      </w:rPr>
    </w:lvl>
    <w:lvl w:ilvl="2">
      <w:start w:val="1"/>
      <w:numFmt w:val="decimal"/>
      <w:lvlText w:val="%1.%2.%3"/>
      <w:lvlJc w:val="left"/>
      <w:pPr>
        <w:tabs>
          <w:tab w:val="num" w:pos="720"/>
        </w:tabs>
        <w:ind w:left="0" w:firstLine="0"/>
      </w:pPr>
      <w:rPr>
        <w:rFonts w:ascii="Arial Black" w:hAnsi="Arial Black" w:hint="default"/>
        <w:b w:val="0"/>
        <w:i/>
        <w:sz w:val="22"/>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E6719E"/>
    <w:multiLevelType w:val="multilevel"/>
    <w:tmpl w:val="B0AE957A"/>
    <w:lvl w:ilvl="0">
      <w:start w:val="1"/>
      <w:numFmt w:val="decimal"/>
      <w:pStyle w:val="HeadingI-1"/>
      <w:lvlText w:val="I-%1.0"/>
      <w:lvlJc w:val="left"/>
      <w:pPr>
        <w:tabs>
          <w:tab w:val="num" w:pos="720"/>
        </w:tabs>
        <w:ind w:left="432" w:hanging="432"/>
      </w:pPr>
      <w:rPr>
        <w:rFonts w:ascii="Arial Black" w:hAnsi="Arial Black" w:hint="default"/>
        <w:b w:val="0"/>
        <w:i w:val="0"/>
        <w:sz w:val="22"/>
      </w:rPr>
    </w:lvl>
    <w:lvl w:ilvl="1">
      <w:start w:val="1"/>
      <w:numFmt w:val="decimal"/>
      <w:pStyle w:val="HeadingI-2"/>
      <w:lvlText w:val="I-%1.%2"/>
      <w:lvlJc w:val="left"/>
      <w:pPr>
        <w:tabs>
          <w:tab w:val="num" w:pos="576"/>
        </w:tabs>
        <w:ind w:left="576" w:hanging="576"/>
      </w:pPr>
      <w:rPr>
        <w:rFonts w:ascii="Arial Black" w:hAnsi="Arial Black" w:hint="default"/>
        <w:b w:val="0"/>
        <w:i w:val="0"/>
        <w:sz w:val="22"/>
      </w:rPr>
    </w:lvl>
    <w:lvl w:ilvl="2">
      <w:start w:val="1"/>
      <w:numFmt w:val="decimal"/>
      <w:pStyle w:val="HeadingI-3"/>
      <w:lvlText w:val="I-%1.%2.%3"/>
      <w:lvlJc w:val="left"/>
      <w:pPr>
        <w:tabs>
          <w:tab w:val="num" w:pos="1080"/>
        </w:tabs>
        <w:ind w:left="720" w:hanging="720"/>
      </w:pPr>
      <w:rPr>
        <w:rFonts w:ascii="Arial Black" w:hAnsi="Arial Black" w:hint="default"/>
        <w:b w:val="0"/>
        <w:i/>
        <w:sz w:val="22"/>
      </w:rPr>
    </w:lvl>
    <w:lvl w:ilvl="3">
      <w:start w:val="1"/>
      <w:numFmt w:val="decimal"/>
      <w:pStyle w:val="HeadingI-4"/>
      <w:lvlText w:val="I-%1.%2.%3.%4"/>
      <w:lvlJc w:val="left"/>
      <w:pPr>
        <w:tabs>
          <w:tab w:val="num" w:pos="1080"/>
        </w:tabs>
        <w:ind w:left="864" w:hanging="864"/>
      </w:pPr>
      <w:rPr>
        <w:rFonts w:ascii="Arial Black" w:hAnsi="Arial Black" w:hint="default"/>
        <w:b w:val="0"/>
        <w:i/>
        <w:sz w:val="22"/>
      </w:rPr>
    </w:lvl>
    <w:lvl w:ilvl="4">
      <w:start w:val="1"/>
      <w:numFmt w:val="decimal"/>
      <w:pStyle w:val="HeadingI-5"/>
      <w:lvlText w:val="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2F4547"/>
    <w:multiLevelType w:val="multilevel"/>
    <w:tmpl w:val="4F54B2DA"/>
    <w:lvl w:ilvl="0">
      <w:start w:val="1"/>
      <w:numFmt w:val="decimal"/>
      <w:lvlText w:val="%1.0"/>
      <w:lvlJc w:val="left"/>
      <w:pPr>
        <w:tabs>
          <w:tab w:val="num" w:pos="720"/>
        </w:tabs>
        <w:ind w:left="0" w:firstLine="0"/>
      </w:pPr>
      <w:rPr>
        <w:rFonts w:ascii="Times New Roman" w:hAnsi="Times New Roman" w:hint="default"/>
        <w:b/>
        <w:i w:val="0"/>
        <w:sz w:val="24"/>
        <w:szCs w:val="24"/>
      </w:rPr>
    </w:lvl>
    <w:lvl w:ilvl="1">
      <w:start w:val="1"/>
      <w:numFmt w:val="decimal"/>
      <w:pStyle w:val="Heading2"/>
      <w:lvlText w:val="%1.%2"/>
      <w:lvlJc w:val="left"/>
      <w:pPr>
        <w:tabs>
          <w:tab w:val="num" w:pos="720"/>
        </w:tabs>
        <w:ind w:left="0" w:firstLine="0"/>
      </w:pPr>
      <w:rPr>
        <w:rFonts w:ascii="Times New Roman" w:hAnsi="Times New Roman" w:hint="default"/>
        <w:b/>
        <w:i w:val="0"/>
        <w:sz w:val="24"/>
        <w:szCs w:val="24"/>
      </w:rPr>
    </w:lvl>
    <w:lvl w:ilvl="2">
      <w:start w:val="1"/>
      <w:numFmt w:val="decimal"/>
      <w:pStyle w:val="Heading3"/>
      <w:lvlText w:val="%1.%2.%3"/>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013F9A"/>
    <w:multiLevelType w:val="hybridMultilevel"/>
    <w:tmpl w:val="A1B294A2"/>
    <w:lvl w:ilvl="0" w:tplc="04090001">
      <w:start w:val="1"/>
      <w:numFmt w:val="bullet"/>
      <w:lvlText w:val=""/>
      <w:lvlJc w:val="left"/>
      <w:pPr>
        <w:tabs>
          <w:tab w:val="num" w:pos="720"/>
        </w:tabs>
        <w:ind w:left="648" w:hanging="288"/>
      </w:pPr>
      <w:rPr>
        <w:rFonts w:ascii="Symbol" w:hAnsi="Symbol"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FF07DD"/>
    <w:multiLevelType w:val="multilevel"/>
    <w:tmpl w:val="4A5C38B4"/>
    <w:lvl w:ilvl="0">
      <w:start w:val="1"/>
      <w:numFmt w:val="decimal"/>
      <w:pStyle w:val="HeadingII-1"/>
      <w:lvlText w:val="II-%1.0"/>
      <w:lvlJc w:val="left"/>
      <w:pPr>
        <w:tabs>
          <w:tab w:val="num" w:pos="720"/>
        </w:tabs>
        <w:ind w:left="432" w:hanging="432"/>
      </w:pPr>
      <w:rPr>
        <w:rFonts w:ascii="Arial Black" w:hAnsi="Arial Black" w:hint="default"/>
        <w:b w:val="0"/>
        <w:i w:val="0"/>
        <w:sz w:val="22"/>
      </w:rPr>
    </w:lvl>
    <w:lvl w:ilvl="1">
      <w:start w:val="1"/>
      <w:numFmt w:val="decimal"/>
      <w:pStyle w:val="HeadingII-2"/>
      <w:lvlText w:val="II-%1.%2"/>
      <w:lvlJc w:val="left"/>
      <w:pPr>
        <w:tabs>
          <w:tab w:val="num" w:pos="720"/>
        </w:tabs>
        <w:ind w:left="576" w:hanging="576"/>
      </w:pPr>
      <w:rPr>
        <w:rFonts w:ascii="Arial Black" w:hAnsi="Arial Black" w:hint="default"/>
        <w:b w:val="0"/>
        <w:i w:val="0"/>
        <w:sz w:val="22"/>
      </w:rPr>
    </w:lvl>
    <w:lvl w:ilvl="2">
      <w:start w:val="1"/>
      <w:numFmt w:val="decimal"/>
      <w:pStyle w:val="HeadingII-3"/>
      <w:lvlText w:val="II-%1.%2.%3"/>
      <w:lvlJc w:val="left"/>
      <w:pPr>
        <w:tabs>
          <w:tab w:val="num" w:pos="1080"/>
        </w:tabs>
        <w:ind w:left="720" w:hanging="720"/>
      </w:pPr>
      <w:rPr>
        <w:rFonts w:ascii="Arial Black" w:hAnsi="Arial Black" w:hint="default"/>
        <w:b w:val="0"/>
        <w:i/>
        <w:sz w:val="22"/>
      </w:rPr>
    </w:lvl>
    <w:lvl w:ilvl="3">
      <w:start w:val="1"/>
      <w:numFmt w:val="decimal"/>
      <w:pStyle w:val="HeadingII-4"/>
      <w:lvlText w:val="II-%1.%2.%3.%4"/>
      <w:lvlJc w:val="left"/>
      <w:pPr>
        <w:tabs>
          <w:tab w:val="num" w:pos="1080"/>
        </w:tabs>
        <w:ind w:left="864" w:hanging="864"/>
      </w:pPr>
      <w:rPr>
        <w:rFonts w:ascii="Arial Black" w:hAnsi="Arial Black" w:hint="default"/>
        <w:b w:val="0"/>
        <w:i/>
        <w:sz w:val="22"/>
      </w:rPr>
    </w:lvl>
    <w:lvl w:ilvl="4">
      <w:start w:val="1"/>
      <w:numFmt w:val="decimal"/>
      <w:pStyle w:val="HeadingII-5"/>
      <w:lvlText w:val="I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AE7BA8"/>
    <w:multiLevelType w:val="hybridMultilevel"/>
    <w:tmpl w:val="35DA3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AB5B11"/>
    <w:multiLevelType w:val="hybridMultilevel"/>
    <w:tmpl w:val="5644DDC6"/>
    <w:lvl w:ilvl="0" w:tplc="118A2C94">
      <w:start w:val="1"/>
      <w:numFmt w:val="bullet"/>
      <w:pStyle w:val="ListBullet3"/>
      <w:lvlText w:val=""/>
      <w:lvlJc w:val="left"/>
      <w:pPr>
        <w:tabs>
          <w:tab w:val="num" w:pos="1080"/>
        </w:tabs>
        <w:ind w:left="1080" w:hanging="360"/>
      </w:pPr>
      <w:rPr>
        <w:rFonts w:ascii="Webdings" w:hAnsi="Webdings" w:hint="default"/>
      </w:rPr>
    </w:lvl>
    <w:lvl w:ilvl="1" w:tplc="7584E044" w:tentative="1">
      <w:start w:val="1"/>
      <w:numFmt w:val="bullet"/>
      <w:lvlText w:val="o"/>
      <w:lvlJc w:val="left"/>
      <w:pPr>
        <w:tabs>
          <w:tab w:val="num" w:pos="1440"/>
        </w:tabs>
        <w:ind w:left="1440" w:hanging="360"/>
      </w:pPr>
      <w:rPr>
        <w:rFonts w:ascii="Courier New" w:hAnsi="Courier New" w:hint="default"/>
      </w:rPr>
    </w:lvl>
    <w:lvl w:ilvl="2" w:tplc="0F2671F8" w:tentative="1">
      <w:start w:val="1"/>
      <w:numFmt w:val="bullet"/>
      <w:lvlText w:val=""/>
      <w:lvlJc w:val="left"/>
      <w:pPr>
        <w:tabs>
          <w:tab w:val="num" w:pos="2160"/>
        </w:tabs>
        <w:ind w:left="2160" w:hanging="360"/>
      </w:pPr>
      <w:rPr>
        <w:rFonts w:ascii="Wingdings" w:hAnsi="Wingdings" w:hint="default"/>
      </w:rPr>
    </w:lvl>
    <w:lvl w:ilvl="3" w:tplc="D6E00004" w:tentative="1">
      <w:start w:val="1"/>
      <w:numFmt w:val="bullet"/>
      <w:lvlText w:val=""/>
      <w:lvlJc w:val="left"/>
      <w:pPr>
        <w:tabs>
          <w:tab w:val="num" w:pos="2880"/>
        </w:tabs>
        <w:ind w:left="2880" w:hanging="360"/>
      </w:pPr>
      <w:rPr>
        <w:rFonts w:ascii="Symbol" w:hAnsi="Symbol" w:hint="default"/>
      </w:rPr>
    </w:lvl>
    <w:lvl w:ilvl="4" w:tplc="F1808084" w:tentative="1">
      <w:start w:val="1"/>
      <w:numFmt w:val="bullet"/>
      <w:lvlText w:val="o"/>
      <w:lvlJc w:val="left"/>
      <w:pPr>
        <w:tabs>
          <w:tab w:val="num" w:pos="3600"/>
        </w:tabs>
        <w:ind w:left="3600" w:hanging="360"/>
      </w:pPr>
      <w:rPr>
        <w:rFonts w:ascii="Courier New" w:hAnsi="Courier New" w:hint="default"/>
      </w:rPr>
    </w:lvl>
    <w:lvl w:ilvl="5" w:tplc="B39E46F2" w:tentative="1">
      <w:start w:val="1"/>
      <w:numFmt w:val="bullet"/>
      <w:lvlText w:val=""/>
      <w:lvlJc w:val="left"/>
      <w:pPr>
        <w:tabs>
          <w:tab w:val="num" w:pos="4320"/>
        </w:tabs>
        <w:ind w:left="4320" w:hanging="360"/>
      </w:pPr>
      <w:rPr>
        <w:rFonts w:ascii="Wingdings" w:hAnsi="Wingdings" w:hint="default"/>
      </w:rPr>
    </w:lvl>
    <w:lvl w:ilvl="6" w:tplc="0396D440" w:tentative="1">
      <w:start w:val="1"/>
      <w:numFmt w:val="bullet"/>
      <w:lvlText w:val=""/>
      <w:lvlJc w:val="left"/>
      <w:pPr>
        <w:tabs>
          <w:tab w:val="num" w:pos="5040"/>
        </w:tabs>
        <w:ind w:left="5040" w:hanging="360"/>
      </w:pPr>
      <w:rPr>
        <w:rFonts w:ascii="Symbol" w:hAnsi="Symbol" w:hint="default"/>
      </w:rPr>
    </w:lvl>
    <w:lvl w:ilvl="7" w:tplc="345C286E" w:tentative="1">
      <w:start w:val="1"/>
      <w:numFmt w:val="bullet"/>
      <w:lvlText w:val="o"/>
      <w:lvlJc w:val="left"/>
      <w:pPr>
        <w:tabs>
          <w:tab w:val="num" w:pos="5760"/>
        </w:tabs>
        <w:ind w:left="5760" w:hanging="360"/>
      </w:pPr>
      <w:rPr>
        <w:rFonts w:ascii="Courier New" w:hAnsi="Courier New" w:hint="default"/>
      </w:rPr>
    </w:lvl>
    <w:lvl w:ilvl="8" w:tplc="55FC10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A4CC3"/>
    <w:multiLevelType w:val="multilevel"/>
    <w:tmpl w:val="E2EC28DE"/>
    <w:lvl w:ilvl="0">
      <w:start w:val="1"/>
      <w:numFmt w:val="decimal"/>
      <w:lvlText w:val="%1.0"/>
      <w:lvlJc w:val="left"/>
      <w:pPr>
        <w:tabs>
          <w:tab w:val="num" w:pos="720"/>
        </w:tabs>
        <w:ind w:left="0" w:firstLine="0"/>
      </w:pPr>
      <w:rPr>
        <w:rFonts w:ascii="Arial Black" w:hAnsi="Arial Black" w:hint="default"/>
        <w:b w:val="0"/>
        <w:i w:val="0"/>
        <w:sz w:val="22"/>
      </w:rPr>
    </w:lvl>
    <w:lvl w:ilvl="1">
      <w:start w:val="1"/>
      <w:numFmt w:val="decimal"/>
      <w:pStyle w:val="Style1"/>
      <w:lvlText w:val="I-%1.%2"/>
      <w:lvlJc w:val="left"/>
      <w:pPr>
        <w:tabs>
          <w:tab w:val="num" w:pos="720"/>
        </w:tabs>
        <w:ind w:left="0" w:firstLine="0"/>
      </w:pPr>
      <w:rPr>
        <w:rFonts w:ascii="Arial Black" w:hAnsi="Arial Black" w:hint="default"/>
        <w:b w:val="0"/>
        <w:i w:val="0"/>
        <w:sz w:val="22"/>
      </w:rPr>
    </w:lvl>
    <w:lvl w:ilvl="2">
      <w:start w:val="1"/>
      <w:numFmt w:val="decimal"/>
      <w:lvlText w:val="%1.%2.%3"/>
      <w:lvlJc w:val="left"/>
      <w:pPr>
        <w:tabs>
          <w:tab w:val="num" w:pos="720"/>
        </w:tabs>
        <w:ind w:left="0" w:firstLine="0"/>
      </w:pPr>
      <w:rPr>
        <w:rFonts w:ascii="Arial Black" w:hAnsi="Arial Black" w:hint="default"/>
        <w:b w:val="0"/>
        <w:i/>
        <w:sz w:val="22"/>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CF290B"/>
    <w:multiLevelType w:val="hybridMultilevel"/>
    <w:tmpl w:val="80A83BC6"/>
    <w:lvl w:ilvl="0" w:tplc="5AB65354">
      <w:start w:val="1"/>
      <w:numFmt w:val="bullet"/>
      <w:lvlText w:val=""/>
      <w:lvlJc w:val="left"/>
      <w:pPr>
        <w:tabs>
          <w:tab w:val="num" w:pos="1440"/>
        </w:tabs>
        <w:ind w:left="1440" w:hanging="360"/>
      </w:pPr>
      <w:rPr>
        <w:rFonts w:ascii="Wingdings 2" w:hAnsi="Wingdings 2" w:hint="default"/>
        <w:color w:val="auto"/>
      </w:rPr>
    </w:lvl>
    <w:lvl w:ilvl="1" w:tplc="8BAA88BE">
      <w:start w:val="1"/>
      <w:numFmt w:val="bullet"/>
      <w:lvlText w:val=""/>
      <w:lvlJc w:val="left"/>
      <w:pPr>
        <w:tabs>
          <w:tab w:val="num" w:pos="2232"/>
        </w:tabs>
        <w:ind w:left="2232" w:hanging="432"/>
      </w:pPr>
      <w:rPr>
        <w:rFonts w:ascii="Symbol" w:hAnsi="Symbol" w:cs="Times New Roman"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CC7939"/>
    <w:multiLevelType w:val="hybridMultilevel"/>
    <w:tmpl w:val="0ED694A0"/>
    <w:lvl w:ilvl="0" w:tplc="B6243C3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9F473B0"/>
    <w:multiLevelType w:val="hybridMultilevel"/>
    <w:tmpl w:val="C45A5B4C"/>
    <w:lvl w:ilvl="0" w:tplc="F064C15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6C7AA3"/>
    <w:multiLevelType w:val="hybridMultilevel"/>
    <w:tmpl w:val="1D886E8A"/>
    <w:lvl w:ilvl="0" w:tplc="79948E5E">
      <w:start w:val="1"/>
      <w:numFmt w:val="bullet"/>
      <w:lvlText w:val=""/>
      <w:lvlJc w:val="left"/>
      <w:pPr>
        <w:tabs>
          <w:tab w:val="num" w:pos="1440"/>
        </w:tabs>
        <w:ind w:left="1440" w:hanging="360"/>
      </w:pPr>
      <w:rPr>
        <w:rFonts w:ascii="Wingdings 2" w:hAnsi="Wingdings 2" w:hint="default"/>
        <w:color w:val="auto"/>
      </w:rPr>
    </w:lvl>
    <w:lvl w:ilvl="1" w:tplc="65446E26">
      <w:start w:val="1"/>
      <w:numFmt w:val="bullet"/>
      <w:lvlText w:val=""/>
      <w:lvlJc w:val="left"/>
      <w:pPr>
        <w:tabs>
          <w:tab w:val="num" w:pos="2232"/>
        </w:tabs>
        <w:ind w:left="1080" w:hanging="360"/>
      </w:pPr>
      <w:rPr>
        <w:rFonts w:ascii="Symbol" w:hAnsi="Symbol" w:cs="Times New Roman"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BA2D95"/>
    <w:multiLevelType w:val="hybridMultilevel"/>
    <w:tmpl w:val="C9507ABE"/>
    <w:lvl w:ilvl="0" w:tplc="B558638C">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E47D88"/>
    <w:multiLevelType w:val="hybridMultilevel"/>
    <w:tmpl w:val="46860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E50D89"/>
    <w:multiLevelType w:val="hybridMultilevel"/>
    <w:tmpl w:val="BBDA1A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610B9F"/>
    <w:multiLevelType w:val="hybridMultilevel"/>
    <w:tmpl w:val="B11C2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67213B"/>
    <w:multiLevelType w:val="hybridMultilevel"/>
    <w:tmpl w:val="3DD44D3C"/>
    <w:lvl w:ilvl="0" w:tplc="45FEA650">
      <w:numFmt w:val="bullet"/>
      <w:pStyle w:val="Red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51D12"/>
    <w:multiLevelType w:val="hybridMultilevel"/>
    <w:tmpl w:val="2C68D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4B242C"/>
    <w:multiLevelType w:val="hybridMultilevel"/>
    <w:tmpl w:val="C572276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6916310A"/>
    <w:multiLevelType w:val="hybridMultilevel"/>
    <w:tmpl w:val="95CE9E9C"/>
    <w:lvl w:ilvl="0" w:tplc="575E21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D57F1A"/>
    <w:multiLevelType w:val="hybridMultilevel"/>
    <w:tmpl w:val="9F724EDC"/>
    <w:lvl w:ilvl="0" w:tplc="CCA466B2">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237417"/>
    <w:multiLevelType w:val="hybridMultilevel"/>
    <w:tmpl w:val="D0F61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D0613D"/>
    <w:multiLevelType w:val="hybridMultilevel"/>
    <w:tmpl w:val="D0F61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360D66"/>
    <w:multiLevelType w:val="multilevel"/>
    <w:tmpl w:val="259405A8"/>
    <w:lvl w:ilvl="0">
      <w:start w:val="1"/>
      <w:numFmt w:val="decimal"/>
      <w:pStyle w:val="HeadingIII-1"/>
      <w:lvlText w:val="III-%1.0"/>
      <w:lvlJc w:val="left"/>
      <w:pPr>
        <w:tabs>
          <w:tab w:val="num" w:pos="720"/>
        </w:tabs>
        <w:ind w:left="0" w:firstLine="0"/>
      </w:pPr>
      <w:rPr>
        <w:rFonts w:ascii="Arial Black" w:hAnsi="Arial Black" w:hint="default"/>
        <w:b w:val="0"/>
        <w:i w:val="0"/>
        <w:sz w:val="22"/>
      </w:rPr>
    </w:lvl>
    <w:lvl w:ilvl="1">
      <w:start w:val="1"/>
      <w:numFmt w:val="decimal"/>
      <w:pStyle w:val="HeadingIII-2"/>
      <w:lvlText w:val="III-%1.%2"/>
      <w:lvlJc w:val="left"/>
      <w:pPr>
        <w:tabs>
          <w:tab w:val="num" w:pos="720"/>
        </w:tabs>
        <w:ind w:left="0" w:firstLine="0"/>
      </w:pPr>
      <w:rPr>
        <w:rFonts w:ascii="Arial Black" w:hAnsi="Arial Black" w:hint="default"/>
        <w:b w:val="0"/>
        <w:i w:val="0"/>
        <w:sz w:val="22"/>
      </w:rPr>
    </w:lvl>
    <w:lvl w:ilvl="2">
      <w:start w:val="1"/>
      <w:numFmt w:val="decimal"/>
      <w:pStyle w:val="HeadingIII-3"/>
      <w:lvlText w:val="III-%1.%2.%3"/>
      <w:lvlJc w:val="left"/>
      <w:pPr>
        <w:tabs>
          <w:tab w:val="num" w:pos="1080"/>
        </w:tabs>
        <w:ind w:left="0" w:firstLine="0"/>
      </w:pPr>
      <w:rPr>
        <w:rFonts w:ascii="Arial Black" w:hAnsi="Arial Black" w:hint="default"/>
        <w:b w:val="0"/>
        <w:i/>
        <w:sz w:val="22"/>
      </w:rPr>
    </w:lvl>
    <w:lvl w:ilvl="3">
      <w:start w:val="1"/>
      <w:numFmt w:val="decimal"/>
      <w:pStyle w:val="HeadingIII-4"/>
      <w:isLgl/>
      <w:lvlText w:val="III-%1.%2.%3.%4"/>
      <w:lvlJc w:val="left"/>
      <w:pPr>
        <w:tabs>
          <w:tab w:val="num" w:pos="1440"/>
        </w:tabs>
        <w:ind w:left="0" w:firstLine="0"/>
      </w:pPr>
      <w:rPr>
        <w:rFonts w:ascii="Arial Black" w:hAnsi="Arial Black" w:hint="default"/>
        <w:b w:val="0"/>
        <w:i/>
        <w:sz w:val="22"/>
      </w:rPr>
    </w:lvl>
    <w:lvl w:ilvl="4">
      <w:start w:val="1"/>
      <w:numFmt w:val="decimal"/>
      <w:pStyle w:val="HeadingIII-5"/>
      <w:lvlText w:val="III-%1.%2.%3.%4.%5"/>
      <w:lvlJc w:val="left"/>
      <w:pPr>
        <w:tabs>
          <w:tab w:val="num" w:pos="144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7"/>
  </w:num>
  <w:num w:numId="4">
    <w:abstractNumId w:val="26"/>
  </w:num>
  <w:num w:numId="5">
    <w:abstractNumId w:val="0"/>
  </w:num>
  <w:num w:numId="6">
    <w:abstractNumId w:val="23"/>
  </w:num>
  <w:num w:numId="7">
    <w:abstractNumId w:val="9"/>
  </w:num>
  <w:num w:numId="8">
    <w:abstractNumId w:val="1"/>
    <w:lvlOverride w:ilvl="0">
      <w:startOverride w:val="6"/>
      <w:lvl w:ilvl="0">
        <w:start w:val="6"/>
        <w:numFmt w:val="decimal"/>
        <w:pStyle w:val="Quicka"/>
        <w:lvlText w:val="%1."/>
        <w:lvlJc w:val="left"/>
      </w:lvl>
    </w:lvlOverride>
  </w:num>
  <w:num w:numId="9">
    <w:abstractNumId w:val="19"/>
  </w:num>
  <w:num w:numId="10">
    <w:abstractNumId w:val="10"/>
  </w:num>
  <w:num w:numId="11">
    <w:abstractNumId w:val="5"/>
  </w:num>
  <w:num w:numId="12">
    <w:abstractNumId w:val="6"/>
  </w:num>
  <w:num w:numId="13">
    <w:abstractNumId w:val="11"/>
  </w:num>
  <w:num w:numId="14">
    <w:abstractNumId w:val="14"/>
  </w:num>
  <w:num w:numId="15">
    <w:abstractNumId w:val="15"/>
  </w:num>
  <w:num w:numId="16">
    <w:abstractNumId w:val="22"/>
  </w:num>
  <w:num w:numId="17">
    <w:abstractNumId w:val="21"/>
  </w:num>
  <w:num w:numId="18">
    <w:abstractNumId w:val="2"/>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num>
  <w:num w:numId="25">
    <w:abstractNumId w:val="16"/>
  </w:num>
  <w:num w:numId="26">
    <w:abstractNumId w:val="24"/>
  </w:num>
  <w:num w:numId="27">
    <w:abstractNumId w:val="2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7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46"/>
    <w:rsid w:val="00005D6A"/>
    <w:rsid w:val="00010F79"/>
    <w:rsid w:val="00011FAD"/>
    <w:rsid w:val="0001302E"/>
    <w:rsid w:val="000149F2"/>
    <w:rsid w:val="00016CB6"/>
    <w:rsid w:val="0002604E"/>
    <w:rsid w:val="00026BC8"/>
    <w:rsid w:val="00031983"/>
    <w:rsid w:val="00031C4A"/>
    <w:rsid w:val="000321C2"/>
    <w:rsid w:val="0003507E"/>
    <w:rsid w:val="00046216"/>
    <w:rsid w:val="0004685A"/>
    <w:rsid w:val="00057520"/>
    <w:rsid w:val="000579B3"/>
    <w:rsid w:val="00057BCB"/>
    <w:rsid w:val="00062441"/>
    <w:rsid w:val="0006572D"/>
    <w:rsid w:val="0007211A"/>
    <w:rsid w:val="00074894"/>
    <w:rsid w:val="0007674E"/>
    <w:rsid w:val="00077459"/>
    <w:rsid w:val="00080CBD"/>
    <w:rsid w:val="00082378"/>
    <w:rsid w:val="0008319D"/>
    <w:rsid w:val="00085354"/>
    <w:rsid w:val="000904CA"/>
    <w:rsid w:val="000927A5"/>
    <w:rsid w:val="00096A94"/>
    <w:rsid w:val="000A037F"/>
    <w:rsid w:val="000A5C67"/>
    <w:rsid w:val="000A62BA"/>
    <w:rsid w:val="000B0C00"/>
    <w:rsid w:val="000B10D3"/>
    <w:rsid w:val="000B2840"/>
    <w:rsid w:val="000B2E79"/>
    <w:rsid w:val="000B4472"/>
    <w:rsid w:val="000B6B75"/>
    <w:rsid w:val="000C53AF"/>
    <w:rsid w:val="000C67ED"/>
    <w:rsid w:val="000C75CE"/>
    <w:rsid w:val="000C7798"/>
    <w:rsid w:val="000C7C90"/>
    <w:rsid w:val="000D2190"/>
    <w:rsid w:val="000D2A91"/>
    <w:rsid w:val="000D2FC8"/>
    <w:rsid w:val="000D3915"/>
    <w:rsid w:val="000D3B6F"/>
    <w:rsid w:val="000D3DFC"/>
    <w:rsid w:val="000D7613"/>
    <w:rsid w:val="000E19AF"/>
    <w:rsid w:val="000E2D72"/>
    <w:rsid w:val="000E3A49"/>
    <w:rsid w:val="000E3EFD"/>
    <w:rsid w:val="000E57D1"/>
    <w:rsid w:val="000E6CCC"/>
    <w:rsid w:val="000F0299"/>
    <w:rsid w:val="000F2026"/>
    <w:rsid w:val="000F30E6"/>
    <w:rsid w:val="000F460E"/>
    <w:rsid w:val="000F62C3"/>
    <w:rsid w:val="00100F33"/>
    <w:rsid w:val="00101010"/>
    <w:rsid w:val="001019A1"/>
    <w:rsid w:val="001047BC"/>
    <w:rsid w:val="0010658F"/>
    <w:rsid w:val="00107AB2"/>
    <w:rsid w:val="00117BC9"/>
    <w:rsid w:val="00121271"/>
    <w:rsid w:val="00122684"/>
    <w:rsid w:val="00122765"/>
    <w:rsid w:val="0012772D"/>
    <w:rsid w:val="00127F30"/>
    <w:rsid w:val="00140C69"/>
    <w:rsid w:val="00145D0C"/>
    <w:rsid w:val="00146AFF"/>
    <w:rsid w:val="00156113"/>
    <w:rsid w:val="00156291"/>
    <w:rsid w:val="00156DF6"/>
    <w:rsid w:val="001601D2"/>
    <w:rsid w:val="00163D6A"/>
    <w:rsid w:val="00165E65"/>
    <w:rsid w:val="001674EF"/>
    <w:rsid w:val="00167E99"/>
    <w:rsid w:val="00171D96"/>
    <w:rsid w:val="0017206A"/>
    <w:rsid w:val="00172877"/>
    <w:rsid w:val="00172C7F"/>
    <w:rsid w:val="001736A8"/>
    <w:rsid w:val="00173847"/>
    <w:rsid w:val="00174E1C"/>
    <w:rsid w:val="00177A41"/>
    <w:rsid w:val="00180437"/>
    <w:rsid w:val="00183461"/>
    <w:rsid w:val="00183A73"/>
    <w:rsid w:val="0018452F"/>
    <w:rsid w:val="00185A1A"/>
    <w:rsid w:val="0019275F"/>
    <w:rsid w:val="00194A40"/>
    <w:rsid w:val="00195831"/>
    <w:rsid w:val="00197F13"/>
    <w:rsid w:val="001A0248"/>
    <w:rsid w:val="001A296E"/>
    <w:rsid w:val="001B1D40"/>
    <w:rsid w:val="001B3166"/>
    <w:rsid w:val="001B5A0D"/>
    <w:rsid w:val="001B634D"/>
    <w:rsid w:val="001B78CA"/>
    <w:rsid w:val="001C1BFD"/>
    <w:rsid w:val="001C62ED"/>
    <w:rsid w:val="001C71CE"/>
    <w:rsid w:val="001D09D4"/>
    <w:rsid w:val="001D193E"/>
    <w:rsid w:val="001D3C15"/>
    <w:rsid w:val="001D6888"/>
    <w:rsid w:val="001E0A24"/>
    <w:rsid w:val="001E6912"/>
    <w:rsid w:val="001E7E19"/>
    <w:rsid w:val="001F0424"/>
    <w:rsid w:val="001F1AC1"/>
    <w:rsid w:val="001F2A9F"/>
    <w:rsid w:val="001F4D33"/>
    <w:rsid w:val="001F4DB3"/>
    <w:rsid w:val="0020026A"/>
    <w:rsid w:val="0021415D"/>
    <w:rsid w:val="00215835"/>
    <w:rsid w:val="0021728F"/>
    <w:rsid w:val="00217A33"/>
    <w:rsid w:val="00222DDD"/>
    <w:rsid w:val="00223452"/>
    <w:rsid w:val="002279F2"/>
    <w:rsid w:val="00227B7D"/>
    <w:rsid w:val="00227E53"/>
    <w:rsid w:val="00227F2B"/>
    <w:rsid w:val="00232377"/>
    <w:rsid w:val="002365BF"/>
    <w:rsid w:val="00236A27"/>
    <w:rsid w:val="00236E43"/>
    <w:rsid w:val="00237EEA"/>
    <w:rsid w:val="00242120"/>
    <w:rsid w:val="00243A20"/>
    <w:rsid w:val="00247D5C"/>
    <w:rsid w:val="00254462"/>
    <w:rsid w:val="002544FA"/>
    <w:rsid w:val="0025551F"/>
    <w:rsid w:val="00256774"/>
    <w:rsid w:val="00260D68"/>
    <w:rsid w:val="002619F2"/>
    <w:rsid w:val="00261BFD"/>
    <w:rsid w:val="00263E5B"/>
    <w:rsid w:val="002645F3"/>
    <w:rsid w:val="002653C0"/>
    <w:rsid w:val="00266F41"/>
    <w:rsid w:val="00271CDC"/>
    <w:rsid w:val="0028208A"/>
    <w:rsid w:val="002859D2"/>
    <w:rsid w:val="00287523"/>
    <w:rsid w:val="00295F7F"/>
    <w:rsid w:val="00296396"/>
    <w:rsid w:val="002A1302"/>
    <w:rsid w:val="002A18BF"/>
    <w:rsid w:val="002A363D"/>
    <w:rsid w:val="002A455A"/>
    <w:rsid w:val="002A45A3"/>
    <w:rsid w:val="002A718B"/>
    <w:rsid w:val="002A7ACF"/>
    <w:rsid w:val="002B20D5"/>
    <w:rsid w:val="002B29A5"/>
    <w:rsid w:val="002B5EDD"/>
    <w:rsid w:val="002B6F2D"/>
    <w:rsid w:val="002C2615"/>
    <w:rsid w:val="002C32E1"/>
    <w:rsid w:val="002C6FEF"/>
    <w:rsid w:val="002C71A9"/>
    <w:rsid w:val="002D0384"/>
    <w:rsid w:val="002D3632"/>
    <w:rsid w:val="002D460A"/>
    <w:rsid w:val="002D58DA"/>
    <w:rsid w:val="002D5EE6"/>
    <w:rsid w:val="002E248E"/>
    <w:rsid w:val="002E39B4"/>
    <w:rsid w:val="002E4AB1"/>
    <w:rsid w:val="002E5E08"/>
    <w:rsid w:val="002E69E1"/>
    <w:rsid w:val="002F19A5"/>
    <w:rsid w:val="002F54FE"/>
    <w:rsid w:val="002F7497"/>
    <w:rsid w:val="00314859"/>
    <w:rsid w:val="00317C24"/>
    <w:rsid w:val="00321CD6"/>
    <w:rsid w:val="00324C8F"/>
    <w:rsid w:val="003318D9"/>
    <w:rsid w:val="00334A48"/>
    <w:rsid w:val="00335FB3"/>
    <w:rsid w:val="00340009"/>
    <w:rsid w:val="0034145F"/>
    <w:rsid w:val="00342558"/>
    <w:rsid w:val="00344478"/>
    <w:rsid w:val="0034748D"/>
    <w:rsid w:val="003515CD"/>
    <w:rsid w:val="0035411A"/>
    <w:rsid w:val="00363C10"/>
    <w:rsid w:val="003640D2"/>
    <w:rsid w:val="0036605E"/>
    <w:rsid w:val="003664D5"/>
    <w:rsid w:val="00370895"/>
    <w:rsid w:val="00370B0B"/>
    <w:rsid w:val="00374CF6"/>
    <w:rsid w:val="00380F52"/>
    <w:rsid w:val="003864B7"/>
    <w:rsid w:val="00386C4E"/>
    <w:rsid w:val="00387AF5"/>
    <w:rsid w:val="00390EBE"/>
    <w:rsid w:val="00392D26"/>
    <w:rsid w:val="00396D04"/>
    <w:rsid w:val="003A15AA"/>
    <w:rsid w:val="003A2A41"/>
    <w:rsid w:val="003A3D6D"/>
    <w:rsid w:val="003A41C1"/>
    <w:rsid w:val="003A465D"/>
    <w:rsid w:val="003A4B03"/>
    <w:rsid w:val="003A616D"/>
    <w:rsid w:val="003A7D1D"/>
    <w:rsid w:val="003B0146"/>
    <w:rsid w:val="003B0280"/>
    <w:rsid w:val="003B0A53"/>
    <w:rsid w:val="003B0E6F"/>
    <w:rsid w:val="003B1EF9"/>
    <w:rsid w:val="003B606B"/>
    <w:rsid w:val="003C2696"/>
    <w:rsid w:val="003C4D23"/>
    <w:rsid w:val="003C53A9"/>
    <w:rsid w:val="003C5874"/>
    <w:rsid w:val="003C63CE"/>
    <w:rsid w:val="003C7D64"/>
    <w:rsid w:val="003D0167"/>
    <w:rsid w:val="003D26B5"/>
    <w:rsid w:val="003D463C"/>
    <w:rsid w:val="003D7345"/>
    <w:rsid w:val="003E0644"/>
    <w:rsid w:val="003E3751"/>
    <w:rsid w:val="003E3B9A"/>
    <w:rsid w:val="003E778D"/>
    <w:rsid w:val="003F32D8"/>
    <w:rsid w:val="003F3DC6"/>
    <w:rsid w:val="00400167"/>
    <w:rsid w:val="004013CE"/>
    <w:rsid w:val="00402A49"/>
    <w:rsid w:val="004069E4"/>
    <w:rsid w:val="00410C13"/>
    <w:rsid w:val="00411F1A"/>
    <w:rsid w:val="004133D9"/>
    <w:rsid w:val="00414626"/>
    <w:rsid w:val="00423B30"/>
    <w:rsid w:val="00423E19"/>
    <w:rsid w:val="004240B5"/>
    <w:rsid w:val="004243EE"/>
    <w:rsid w:val="0042661D"/>
    <w:rsid w:val="00426EA6"/>
    <w:rsid w:val="004275DD"/>
    <w:rsid w:val="00427623"/>
    <w:rsid w:val="00427719"/>
    <w:rsid w:val="0043191E"/>
    <w:rsid w:val="00431AD5"/>
    <w:rsid w:val="004335BE"/>
    <w:rsid w:val="00434261"/>
    <w:rsid w:val="00435310"/>
    <w:rsid w:val="00436372"/>
    <w:rsid w:val="00436EAE"/>
    <w:rsid w:val="004376B7"/>
    <w:rsid w:val="00437C31"/>
    <w:rsid w:val="004405D3"/>
    <w:rsid w:val="00443BD9"/>
    <w:rsid w:val="00445DDD"/>
    <w:rsid w:val="0045349C"/>
    <w:rsid w:val="00453BD7"/>
    <w:rsid w:val="00453DB9"/>
    <w:rsid w:val="004556ED"/>
    <w:rsid w:val="00456D7D"/>
    <w:rsid w:val="00456D8C"/>
    <w:rsid w:val="004573CE"/>
    <w:rsid w:val="00457C77"/>
    <w:rsid w:val="00462F3C"/>
    <w:rsid w:val="00465175"/>
    <w:rsid w:val="004667B4"/>
    <w:rsid w:val="00466E10"/>
    <w:rsid w:val="00471984"/>
    <w:rsid w:val="00472037"/>
    <w:rsid w:val="00472C30"/>
    <w:rsid w:val="0047393B"/>
    <w:rsid w:val="00473BA7"/>
    <w:rsid w:val="00477426"/>
    <w:rsid w:val="004800D5"/>
    <w:rsid w:val="004811FC"/>
    <w:rsid w:val="004825CF"/>
    <w:rsid w:val="004845C5"/>
    <w:rsid w:val="0048513F"/>
    <w:rsid w:val="00487107"/>
    <w:rsid w:val="00491472"/>
    <w:rsid w:val="004933D5"/>
    <w:rsid w:val="0049353A"/>
    <w:rsid w:val="00493E42"/>
    <w:rsid w:val="004B13C5"/>
    <w:rsid w:val="004B4FAD"/>
    <w:rsid w:val="004B5C75"/>
    <w:rsid w:val="004B6272"/>
    <w:rsid w:val="004B65BE"/>
    <w:rsid w:val="004B68CE"/>
    <w:rsid w:val="004B7510"/>
    <w:rsid w:val="004C152C"/>
    <w:rsid w:val="004C4D97"/>
    <w:rsid w:val="004D5443"/>
    <w:rsid w:val="004D5A9B"/>
    <w:rsid w:val="004D5B5B"/>
    <w:rsid w:val="004E1120"/>
    <w:rsid w:val="004E3FF4"/>
    <w:rsid w:val="004F29CF"/>
    <w:rsid w:val="004F51B0"/>
    <w:rsid w:val="004F5368"/>
    <w:rsid w:val="004F5CB9"/>
    <w:rsid w:val="00512551"/>
    <w:rsid w:val="0051340D"/>
    <w:rsid w:val="00515383"/>
    <w:rsid w:val="0051724C"/>
    <w:rsid w:val="005222BE"/>
    <w:rsid w:val="0052388C"/>
    <w:rsid w:val="005252E6"/>
    <w:rsid w:val="00526769"/>
    <w:rsid w:val="005270F8"/>
    <w:rsid w:val="005301CB"/>
    <w:rsid w:val="0053034B"/>
    <w:rsid w:val="00532186"/>
    <w:rsid w:val="00532388"/>
    <w:rsid w:val="00533454"/>
    <w:rsid w:val="005349B9"/>
    <w:rsid w:val="00535481"/>
    <w:rsid w:val="00535611"/>
    <w:rsid w:val="00536764"/>
    <w:rsid w:val="005400F3"/>
    <w:rsid w:val="0054071F"/>
    <w:rsid w:val="00541509"/>
    <w:rsid w:val="00541B52"/>
    <w:rsid w:val="00541EE1"/>
    <w:rsid w:val="005427F0"/>
    <w:rsid w:val="0054460F"/>
    <w:rsid w:val="005451C4"/>
    <w:rsid w:val="00547E62"/>
    <w:rsid w:val="00550CBB"/>
    <w:rsid w:val="0055115B"/>
    <w:rsid w:val="005516CD"/>
    <w:rsid w:val="00551AE2"/>
    <w:rsid w:val="005520DF"/>
    <w:rsid w:val="00553FDB"/>
    <w:rsid w:val="00555D75"/>
    <w:rsid w:val="00556429"/>
    <w:rsid w:val="00556B43"/>
    <w:rsid w:val="0056163D"/>
    <w:rsid w:val="00564669"/>
    <w:rsid w:val="0056663C"/>
    <w:rsid w:val="00566E49"/>
    <w:rsid w:val="00570B6D"/>
    <w:rsid w:val="005712A2"/>
    <w:rsid w:val="00576B51"/>
    <w:rsid w:val="005842A7"/>
    <w:rsid w:val="00591117"/>
    <w:rsid w:val="00593F45"/>
    <w:rsid w:val="00595616"/>
    <w:rsid w:val="0059729C"/>
    <w:rsid w:val="005A2F7C"/>
    <w:rsid w:val="005A3DAD"/>
    <w:rsid w:val="005A4A26"/>
    <w:rsid w:val="005A4B9C"/>
    <w:rsid w:val="005A7F31"/>
    <w:rsid w:val="005B1E70"/>
    <w:rsid w:val="005B7272"/>
    <w:rsid w:val="005C0F77"/>
    <w:rsid w:val="005C2AD0"/>
    <w:rsid w:val="005C2B24"/>
    <w:rsid w:val="005C39EC"/>
    <w:rsid w:val="005C40EB"/>
    <w:rsid w:val="005C5F93"/>
    <w:rsid w:val="005C6E28"/>
    <w:rsid w:val="005C7EFE"/>
    <w:rsid w:val="005D1B46"/>
    <w:rsid w:val="005D2F4B"/>
    <w:rsid w:val="005D304C"/>
    <w:rsid w:val="005D770A"/>
    <w:rsid w:val="005E14F9"/>
    <w:rsid w:val="005E2DD3"/>
    <w:rsid w:val="005E3ACD"/>
    <w:rsid w:val="005E51F1"/>
    <w:rsid w:val="005E6F2E"/>
    <w:rsid w:val="005F4FD1"/>
    <w:rsid w:val="005F5CA3"/>
    <w:rsid w:val="00601BCF"/>
    <w:rsid w:val="00603646"/>
    <w:rsid w:val="00603C5D"/>
    <w:rsid w:val="006047E1"/>
    <w:rsid w:val="00605C0A"/>
    <w:rsid w:val="0060604D"/>
    <w:rsid w:val="006063ED"/>
    <w:rsid w:val="00606C67"/>
    <w:rsid w:val="006100E2"/>
    <w:rsid w:val="00610E88"/>
    <w:rsid w:val="006114C8"/>
    <w:rsid w:val="00613EC1"/>
    <w:rsid w:val="00614D1C"/>
    <w:rsid w:val="00614D8E"/>
    <w:rsid w:val="00615D8E"/>
    <w:rsid w:val="00620B30"/>
    <w:rsid w:val="00621CAE"/>
    <w:rsid w:val="006255CA"/>
    <w:rsid w:val="0063027D"/>
    <w:rsid w:val="006306CD"/>
    <w:rsid w:val="00630898"/>
    <w:rsid w:val="0063643A"/>
    <w:rsid w:val="00642F43"/>
    <w:rsid w:val="00645AFB"/>
    <w:rsid w:val="00645FC8"/>
    <w:rsid w:val="006505FE"/>
    <w:rsid w:val="00650B6D"/>
    <w:rsid w:val="00651076"/>
    <w:rsid w:val="006530D3"/>
    <w:rsid w:val="00653438"/>
    <w:rsid w:val="006559AA"/>
    <w:rsid w:val="00657BA7"/>
    <w:rsid w:val="0066166A"/>
    <w:rsid w:val="00663C56"/>
    <w:rsid w:val="006666BC"/>
    <w:rsid w:val="006709AC"/>
    <w:rsid w:val="0067406F"/>
    <w:rsid w:val="0067435A"/>
    <w:rsid w:val="00677E02"/>
    <w:rsid w:val="00681E7A"/>
    <w:rsid w:val="00682AA4"/>
    <w:rsid w:val="00686BB5"/>
    <w:rsid w:val="006914E4"/>
    <w:rsid w:val="006953B7"/>
    <w:rsid w:val="00695543"/>
    <w:rsid w:val="006961AC"/>
    <w:rsid w:val="006A03ED"/>
    <w:rsid w:val="006A03F8"/>
    <w:rsid w:val="006A3C8F"/>
    <w:rsid w:val="006A6FC5"/>
    <w:rsid w:val="006B059B"/>
    <w:rsid w:val="006B20A0"/>
    <w:rsid w:val="006B2FBC"/>
    <w:rsid w:val="006B6A09"/>
    <w:rsid w:val="006B74D6"/>
    <w:rsid w:val="006C72DF"/>
    <w:rsid w:val="006C77CB"/>
    <w:rsid w:val="006D15C8"/>
    <w:rsid w:val="006D2098"/>
    <w:rsid w:val="006D2597"/>
    <w:rsid w:val="006D3394"/>
    <w:rsid w:val="006D606E"/>
    <w:rsid w:val="006D665E"/>
    <w:rsid w:val="006E2A10"/>
    <w:rsid w:val="006E30C2"/>
    <w:rsid w:val="006E3795"/>
    <w:rsid w:val="006E6834"/>
    <w:rsid w:val="006F62B3"/>
    <w:rsid w:val="006F7B66"/>
    <w:rsid w:val="00702055"/>
    <w:rsid w:val="00702589"/>
    <w:rsid w:val="0070549D"/>
    <w:rsid w:val="00706BE6"/>
    <w:rsid w:val="00710FA4"/>
    <w:rsid w:val="00713169"/>
    <w:rsid w:val="0071649D"/>
    <w:rsid w:val="0072016B"/>
    <w:rsid w:val="0072079D"/>
    <w:rsid w:val="00720D08"/>
    <w:rsid w:val="0072573B"/>
    <w:rsid w:val="00732A8D"/>
    <w:rsid w:val="00744685"/>
    <w:rsid w:val="00745964"/>
    <w:rsid w:val="00746B31"/>
    <w:rsid w:val="00751902"/>
    <w:rsid w:val="00755AFC"/>
    <w:rsid w:val="0075702E"/>
    <w:rsid w:val="00757D83"/>
    <w:rsid w:val="0076078B"/>
    <w:rsid w:val="007617F3"/>
    <w:rsid w:val="0076243E"/>
    <w:rsid w:val="007628F3"/>
    <w:rsid w:val="007633C2"/>
    <w:rsid w:val="00765417"/>
    <w:rsid w:val="00765476"/>
    <w:rsid w:val="00774043"/>
    <w:rsid w:val="00782469"/>
    <w:rsid w:val="007824EB"/>
    <w:rsid w:val="00785329"/>
    <w:rsid w:val="00792AC2"/>
    <w:rsid w:val="007931F6"/>
    <w:rsid w:val="00793577"/>
    <w:rsid w:val="00794ECF"/>
    <w:rsid w:val="00795F17"/>
    <w:rsid w:val="007A070C"/>
    <w:rsid w:val="007A3BC9"/>
    <w:rsid w:val="007A50CE"/>
    <w:rsid w:val="007B2F92"/>
    <w:rsid w:val="007C37DF"/>
    <w:rsid w:val="007C5BB2"/>
    <w:rsid w:val="007C798D"/>
    <w:rsid w:val="007D28D0"/>
    <w:rsid w:val="007D2BCC"/>
    <w:rsid w:val="007D35D3"/>
    <w:rsid w:val="007D3F3F"/>
    <w:rsid w:val="007D6099"/>
    <w:rsid w:val="007D66FC"/>
    <w:rsid w:val="007D7BDD"/>
    <w:rsid w:val="007D7CEE"/>
    <w:rsid w:val="007E2AC7"/>
    <w:rsid w:val="007E417F"/>
    <w:rsid w:val="007F034B"/>
    <w:rsid w:val="007F03AC"/>
    <w:rsid w:val="007F15CF"/>
    <w:rsid w:val="007F60BB"/>
    <w:rsid w:val="007F7B93"/>
    <w:rsid w:val="008014FC"/>
    <w:rsid w:val="0080310B"/>
    <w:rsid w:val="00804FFF"/>
    <w:rsid w:val="00806D7D"/>
    <w:rsid w:val="00810D5C"/>
    <w:rsid w:val="00810FF0"/>
    <w:rsid w:val="00811121"/>
    <w:rsid w:val="00813459"/>
    <w:rsid w:val="0081671A"/>
    <w:rsid w:val="00820213"/>
    <w:rsid w:val="0082395F"/>
    <w:rsid w:val="0082429C"/>
    <w:rsid w:val="0082723E"/>
    <w:rsid w:val="008310B5"/>
    <w:rsid w:val="0083183F"/>
    <w:rsid w:val="008346CD"/>
    <w:rsid w:val="00843BCE"/>
    <w:rsid w:val="008474DA"/>
    <w:rsid w:val="008519CB"/>
    <w:rsid w:val="00852FA9"/>
    <w:rsid w:val="0085508B"/>
    <w:rsid w:val="0085632E"/>
    <w:rsid w:val="00857D40"/>
    <w:rsid w:val="00861471"/>
    <w:rsid w:val="00862AB1"/>
    <w:rsid w:val="00862DF4"/>
    <w:rsid w:val="0086390D"/>
    <w:rsid w:val="0086439D"/>
    <w:rsid w:val="008645EE"/>
    <w:rsid w:val="00866F08"/>
    <w:rsid w:val="008701EA"/>
    <w:rsid w:val="00871815"/>
    <w:rsid w:val="00876474"/>
    <w:rsid w:val="008772A1"/>
    <w:rsid w:val="008821CC"/>
    <w:rsid w:val="0088369E"/>
    <w:rsid w:val="00883F3D"/>
    <w:rsid w:val="00885400"/>
    <w:rsid w:val="0088553E"/>
    <w:rsid w:val="00887936"/>
    <w:rsid w:val="00887DF2"/>
    <w:rsid w:val="00890129"/>
    <w:rsid w:val="008909CD"/>
    <w:rsid w:val="00890BB3"/>
    <w:rsid w:val="008915A3"/>
    <w:rsid w:val="008947C7"/>
    <w:rsid w:val="008967F7"/>
    <w:rsid w:val="00897CFF"/>
    <w:rsid w:val="008A0772"/>
    <w:rsid w:val="008A7C49"/>
    <w:rsid w:val="008B233C"/>
    <w:rsid w:val="008B4FFF"/>
    <w:rsid w:val="008C2C01"/>
    <w:rsid w:val="008C2EA9"/>
    <w:rsid w:val="008C3C8F"/>
    <w:rsid w:val="008C413A"/>
    <w:rsid w:val="008D1C4F"/>
    <w:rsid w:val="008D24D9"/>
    <w:rsid w:val="008D3AFB"/>
    <w:rsid w:val="008D4CE8"/>
    <w:rsid w:val="008D6C88"/>
    <w:rsid w:val="008D7BB5"/>
    <w:rsid w:val="008E0C89"/>
    <w:rsid w:val="008E1F3D"/>
    <w:rsid w:val="008E4956"/>
    <w:rsid w:val="008E7C87"/>
    <w:rsid w:val="008F098D"/>
    <w:rsid w:val="008F3594"/>
    <w:rsid w:val="008F3BDF"/>
    <w:rsid w:val="009001D0"/>
    <w:rsid w:val="00900BBD"/>
    <w:rsid w:val="009107F5"/>
    <w:rsid w:val="00910E77"/>
    <w:rsid w:val="00916A0F"/>
    <w:rsid w:val="0091705D"/>
    <w:rsid w:val="009216CA"/>
    <w:rsid w:val="00921E33"/>
    <w:rsid w:val="00922AE2"/>
    <w:rsid w:val="00930987"/>
    <w:rsid w:val="0093120E"/>
    <w:rsid w:val="00931C50"/>
    <w:rsid w:val="009343F8"/>
    <w:rsid w:val="009347F6"/>
    <w:rsid w:val="00934C73"/>
    <w:rsid w:val="0093563D"/>
    <w:rsid w:val="00935FD3"/>
    <w:rsid w:val="009417C1"/>
    <w:rsid w:val="00945DF7"/>
    <w:rsid w:val="0095126E"/>
    <w:rsid w:val="009519FE"/>
    <w:rsid w:val="00951D8F"/>
    <w:rsid w:val="00952F04"/>
    <w:rsid w:val="009540AF"/>
    <w:rsid w:val="00957791"/>
    <w:rsid w:val="00960912"/>
    <w:rsid w:val="009631F0"/>
    <w:rsid w:val="00963634"/>
    <w:rsid w:val="009639B7"/>
    <w:rsid w:val="00963E41"/>
    <w:rsid w:val="00965F61"/>
    <w:rsid w:val="00966202"/>
    <w:rsid w:val="00972634"/>
    <w:rsid w:val="00973BAD"/>
    <w:rsid w:val="009749AB"/>
    <w:rsid w:val="00974CB0"/>
    <w:rsid w:val="0097688F"/>
    <w:rsid w:val="00980595"/>
    <w:rsid w:val="009842FD"/>
    <w:rsid w:val="009867EC"/>
    <w:rsid w:val="00986FB7"/>
    <w:rsid w:val="00990338"/>
    <w:rsid w:val="009956D7"/>
    <w:rsid w:val="0099727F"/>
    <w:rsid w:val="00997999"/>
    <w:rsid w:val="00997F4D"/>
    <w:rsid w:val="009A2D58"/>
    <w:rsid w:val="009A2E86"/>
    <w:rsid w:val="009A523B"/>
    <w:rsid w:val="009B0B3F"/>
    <w:rsid w:val="009B255A"/>
    <w:rsid w:val="009B2770"/>
    <w:rsid w:val="009B2B0E"/>
    <w:rsid w:val="009B403A"/>
    <w:rsid w:val="009B4884"/>
    <w:rsid w:val="009B4D84"/>
    <w:rsid w:val="009B7C73"/>
    <w:rsid w:val="009C1E41"/>
    <w:rsid w:val="009C601E"/>
    <w:rsid w:val="009D50F4"/>
    <w:rsid w:val="009D716A"/>
    <w:rsid w:val="009E18A7"/>
    <w:rsid w:val="009E4063"/>
    <w:rsid w:val="009E60F2"/>
    <w:rsid w:val="009E7CB7"/>
    <w:rsid w:val="009F1466"/>
    <w:rsid w:val="009F3EF8"/>
    <w:rsid w:val="009F4374"/>
    <w:rsid w:val="009F4B9F"/>
    <w:rsid w:val="009F5105"/>
    <w:rsid w:val="009F6A06"/>
    <w:rsid w:val="009F6B23"/>
    <w:rsid w:val="009F7225"/>
    <w:rsid w:val="009F7D9B"/>
    <w:rsid w:val="00A020C8"/>
    <w:rsid w:val="00A03C5B"/>
    <w:rsid w:val="00A06E51"/>
    <w:rsid w:val="00A10395"/>
    <w:rsid w:val="00A1121B"/>
    <w:rsid w:val="00A12AB9"/>
    <w:rsid w:val="00A1360B"/>
    <w:rsid w:val="00A15526"/>
    <w:rsid w:val="00A16CFC"/>
    <w:rsid w:val="00A21B1B"/>
    <w:rsid w:val="00A22C51"/>
    <w:rsid w:val="00A22D46"/>
    <w:rsid w:val="00A24CA8"/>
    <w:rsid w:val="00A25CE9"/>
    <w:rsid w:val="00A27AB6"/>
    <w:rsid w:val="00A3122F"/>
    <w:rsid w:val="00A31921"/>
    <w:rsid w:val="00A34FBB"/>
    <w:rsid w:val="00A3551E"/>
    <w:rsid w:val="00A36A57"/>
    <w:rsid w:val="00A373AA"/>
    <w:rsid w:val="00A41A84"/>
    <w:rsid w:val="00A41DF8"/>
    <w:rsid w:val="00A554F6"/>
    <w:rsid w:val="00A55B92"/>
    <w:rsid w:val="00A6265D"/>
    <w:rsid w:val="00A630E5"/>
    <w:rsid w:val="00A6661E"/>
    <w:rsid w:val="00A7245A"/>
    <w:rsid w:val="00A73F73"/>
    <w:rsid w:val="00A74BB4"/>
    <w:rsid w:val="00A758E4"/>
    <w:rsid w:val="00A76FF5"/>
    <w:rsid w:val="00A77451"/>
    <w:rsid w:val="00A8313F"/>
    <w:rsid w:val="00A83E27"/>
    <w:rsid w:val="00A85B5E"/>
    <w:rsid w:val="00A91C95"/>
    <w:rsid w:val="00A92075"/>
    <w:rsid w:val="00A92E15"/>
    <w:rsid w:val="00A93171"/>
    <w:rsid w:val="00A947A9"/>
    <w:rsid w:val="00A95659"/>
    <w:rsid w:val="00A960CC"/>
    <w:rsid w:val="00A961F8"/>
    <w:rsid w:val="00A9628C"/>
    <w:rsid w:val="00A97850"/>
    <w:rsid w:val="00AA03B3"/>
    <w:rsid w:val="00AA2047"/>
    <w:rsid w:val="00AA499B"/>
    <w:rsid w:val="00AA6268"/>
    <w:rsid w:val="00AA63CC"/>
    <w:rsid w:val="00AA6B72"/>
    <w:rsid w:val="00AB02AF"/>
    <w:rsid w:val="00AB1EFC"/>
    <w:rsid w:val="00AB225E"/>
    <w:rsid w:val="00AB4CA0"/>
    <w:rsid w:val="00AB777B"/>
    <w:rsid w:val="00AC5BD1"/>
    <w:rsid w:val="00AD1C44"/>
    <w:rsid w:val="00AD672A"/>
    <w:rsid w:val="00AE1A55"/>
    <w:rsid w:val="00AE1E2F"/>
    <w:rsid w:val="00AE2B31"/>
    <w:rsid w:val="00AE426A"/>
    <w:rsid w:val="00AE44AC"/>
    <w:rsid w:val="00AF2010"/>
    <w:rsid w:val="00AF7407"/>
    <w:rsid w:val="00B07F94"/>
    <w:rsid w:val="00B20D99"/>
    <w:rsid w:val="00B2444C"/>
    <w:rsid w:val="00B266D6"/>
    <w:rsid w:val="00B27327"/>
    <w:rsid w:val="00B278B2"/>
    <w:rsid w:val="00B32CD8"/>
    <w:rsid w:val="00B331AB"/>
    <w:rsid w:val="00B332AF"/>
    <w:rsid w:val="00B33A48"/>
    <w:rsid w:val="00B35E69"/>
    <w:rsid w:val="00B3778D"/>
    <w:rsid w:val="00B4079D"/>
    <w:rsid w:val="00B40A97"/>
    <w:rsid w:val="00B40AFA"/>
    <w:rsid w:val="00B41BD0"/>
    <w:rsid w:val="00B42A61"/>
    <w:rsid w:val="00B43525"/>
    <w:rsid w:val="00B51523"/>
    <w:rsid w:val="00B51C9D"/>
    <w:rsid w:val="00B5256D"/>
    <w:rsid w:val="00B53BE6"/>
    <w:rsid w:val="00B56DC3"/>
    <w:rsid w:val="00B614F5"/>
    <w:rsid w:val="00B62207"/>
    <w:rsid w:val="00B63EF2"/>
    <w:rsid w:val="00B670CC"/>
    <w:rsid w:val="00B70D2A"/>
    <w:rsid w:val="00B70F4D"/>
    <w:rsid w:val="00B733AF"/>
    <w:rsid w:val="00B74B09"/>
    <w:rsid w:val="00B74B0F"/>
    <w:rsid w:val="00B76F5F"/>
    <w:rsid w:val="00B77BFF"/>
    <w:rsid w:val="00B82DE3"/>
    <w:rsid w:val="00B85677"/>
    <w:rsid w:val="00B908E7"/>
    <w:rsid w:val="00B91E59"/>
    <w:rsid w:val="00B92A32"/>
    <w:rsid w:val="00B97D39"/>
    <w:rsid w:val="00BA3A89"/>
    <w:rsid w:val="00BA485A"/>
    <w:rsid w:val="00BA6E89"/>
    <w:rsid w:val="00BB180B"/>
    <w:rsid w:val="00BB3D16"/>
    <w:rsid w:val="00BB4143"/>
    <w:rsid w:val="00BB46E5"/>
    <w:rsid w:val="00BB4881"/>
    <w:rsid w:val="00BB59AA"/>
    <w:rsid w:val="00BC193D"/>
    <w:rsid w:val="00BC25E7"/>
    <w:rsid w:val="00BC335B"/>
    <w:rsid w:val="00BC34E3"/>
    <w:rsid w:val="00BC4CB9"/>
    <w:rsid w:val="00BD1641"/>
    <w:rsid w:val="00BD7335"/>
    <w:rsid w:val="00BE1624"/>
    <w:rsid w:val="00BE76DC"/>
    <w:rsid w:val="00BE7E51"/>
    <w:rsid w:val="00BF26B9"/>
    <w:rsid w:val="00BF3F6C"/>
    <w:rsid w:val="00C0515B"/>
    <w:rsid w:val="00C05341"/>
    <w:rsid w:val="00C10482"/>
    <w:rsid w:val="00C11557"/>
    <w:rsid w:val="00C11E92"/>
    <w:rsid w:val="00C20098"/>
    <w:rsid w:val="00C20C21"/>
    <w:rsid w:val="00C227CC"/>
    <w:rsid w:val="00C24D3C"/>
    <w:rsid w:val="00C2515A"/>
    <w:rsid w:val="00C2691A"/>
    <w:rsid w:val="00C27469"/>
    <w:rsid w:val="00C27494"/>
    <w:rsid w:val="00C306C0"/>
    <w:rsid w:val="00C31616"/>
    <w:rsid w:val="00C321AE"/>
    <w:rsid w:val="00C32885"/>
    <w:rsid w:val="00C33AE6"/>
    <w:rsid w:val="00C35135"/>
    <w:rsid w:val="00C3547F"/>
    <w:rsid w:val="00C35F3B"/>
    <w:rsid w:val="00C36F1F"/>
    <w:rsid w:val="00C37C81"/>
    <w:rsid w:val="00C4283F"/>
    <w:rsid w:val="00C43F68"/>
    <w:rsid w:val="00C45221"/>
    <w:rsid w:val="00C4664E"/>
    <w:rsid w:val="00C46954"/>
    <w:rsid w:val="00C475F7"/>
    <w:rsid w:val="00C505C6"/>
    <w:rsid w:val="00C52510"/>
    <w:rsid w:val="00C528B7"/>
    <w:rsid w:val="00C52D33"/>
    <w:rsid w:val="00C55BE2"/>
    <w:rsid w:val="00C63FC5"/>
    <w:rsid w:val="00C70066"/>
    <w:rsid w:val="00C71572"/>
    <w:rsid w:val="00C74014"/>
    <w:rsid w:val="00C74A3C"/>
    <w:rsid w:val="00C74B05"/>
    <w:rsid w:val="00C755EF"/>
    <w:rsid w:val="00C7767C"/>
    <w:rsid w:val="00C8178B"/>
    <w:rsid w:val="00C84FA1"/>
    <w:rsid w:val="00C85D18"/>
    <w:rsid w:val="00C90320"/>
    <w:rsid w:val="00C91FF3"/>
    <w:rsid w:val="00C93840"/>
    <w:rsid w:val="00C94604"/>
    <w:rsid w:val="00CA018F"/>
    <w:rsid w:val="00CA0DF3"/>
    <w:rsid w:val="00CA1A64"/>
    <w:rsid w:val="00CA25BE"/>
    <w:rsid w:val="00CA50C6"/>
    <w:rsid w:val="00CA5DCA"/>
    <w:rsid w:val="00CA73A8"/>
    <w:rsid w:val="00CB2C67"/>
    <w:rsid w:val="00CB2FFF"/>
    <w:rsid w:val="00CB3298"/>
    <w:rsid w:val="00CC1470"/>
    <w:rsid w:val="00CC1CA9"/>
    <w:rsid w:val="00CC260F"/>
    <w:rsid w:val="00CC46DD"/>
    <w:rsid w:val="00CC7DE0"/>
    <w:rsid w:val="00CD06CC"/>
    <w:rsid w:val="00CD5D9B"/>
    <w:rsid w:val="00CD5F52"/>
    <w:rsid w:val="00CD709F"/>
    <w:rsid w:val="00CD72A3"/>
    <w:rsid w:val="00CE29B7"/>
    <w:rsid w:val="00CE31A4"/>
    <w:rsid w:val="00CF0917"/>
    <w:rsid w:val="00CF1DF5"/>
    <w:rsid w:val="00CF3E7C"/>
    <w:rsid w:val="00CF4440"/>
    <w:rsid w:val="00CF47C8"/>
    <w:rsid w:val="00CF51A8"/>
    <w:rsid w:val="00CF754F"/>
    <w:rsid w:val="00D01BD2"/>
    <w:rsid w:val="00D03CC3"/>
    <w:rsid w:val="00D044BE"/>
    <w:rsid w:val="00D06CDF"/>
    <w:rsid w:val="00D074BE"/>
    <w:rsid w:val="00D07BD4"/>
    <w:rsid w:val="00D1055C"/>
    <w:rsid w:val="00D11D8E"/>
    <w:rsid w:val="00D12B08"/>
    <w:rsid w:val="00D13CB5"/>
    <w:rsid w:val="00D148C6"/>
    <w:rsid w:val="00D17BBF"/>
    <w:rsid w:val="00D24A1B"/>
    <w:rsid w:val="00D26350"/>
    <w:rsid w:val="00D27120"/>
    <w:rsid w:val="00D31BCF"/>
    <w:rsid w:val="00D347DA"/>
    <w:rsid w:val="00D3483A"/>
    <w:rsid w:val="00D349FC"/>
    <w:rsid w:val="00D35246"/>
    <w:rsid w:val="00D352FC"/>
    <w:rsid w:val="00D406E2"/>
    <w:rsid w:val="00D41BA8"/>
    <w:rsid w:val="00D44BDB"/>
    <w:rsid w:val="00D47CCA"/>
    <w:rsid w:val="00D5131A"/>
    <w:rsid w:val="00D52521"/>
    <w:rsid w:val="00D54D04"/>
    <w:rsid w:val="00D56FBF"/>
    <w:rsid w:val="00D57181"/>
    <w:rsid w:val="00D6276F"/>
    <w:rsid w:val="00D6365F"/>
    <w:rsid w:val="00D63B79"/>
    <w:rsid w:val="00D6408E"/>
    <w:rsid w:val="00D64B06"/>
    <w:rsid w:val="00D73E6E"/>
    <w:rsid w:val="00D75AEF"/>
    <w:rsid w:val="00D80BFE"/>
    <w:rsid w:val="00D830E5"/>
    <w:rsid w:val="00D85CBB"/>
    <w:rsid w:val="00D92FC2"/>
    <w:rsid w:val="00D9340D"/>
    <w:rsid w:val="00D95A40"/>
    <w:rsid w:val="00D978B6"/>
    <w:rsid w:val="00D97DC3"/>
    <w:rsid w:val="00DA12EC"/>
    <w:rsid w:val="00DA5E73"/>
    <w:rsid w:val="00DB0533"/>
    <w:rsid w:val="00DB3912"/>
    <w:rsid w:val="00DB6060"/>
    <w:rsid w:val="00DC0A58"/>
    <w:rsid w:val="00DC1C6F"/>
    <w:rsid w:val="00DC3E59"/>
    <w:rsid w:val="00DC4C75"/>
    <w:rsid w:val="00DC54B8"/>
    <w:rsid w:val="00DC5B16"/>
    <w:rsid w:val="00DC5B69"/>
    <w:rsid w:val="00DC5F73"/>
    <w:rsid w:val="00DC72CE"/>
    <w:rsid w:val="00DD179E"/>
    <w:rsid w:val="00DD791C"/>
    <w:rsid w:val="00DE1CD0"/>
    <w:rsid w:val="00DE228B"/>
    <w:rsid w:val="00DE410E"/>
    <w:rsid w:val="00DE46CA"/>
    <w:rsid w:val="00DE5E76"/>
    <w:rsid w:val="00DE6580"/>
    <w:rsid w:val="00DF0C7C"/>
    <w:rsid w:val="00DF1849"/>
    <w:rsid w:val="00DF4091"/>
    <w:rsid w:val="00DF65AF"/>
    <w:rsid w:val="00DF6A2C"/>
    <w:rsid w:val="00DF7936"/>
    <w:rsid w:val="00DF7AAC"/>
    <w:rsid w:val="00E016AC"/>
    <w:rsid w:val="00E03B3F"/>
    <w:rsid w:val="00E05857"/>
    <w:rsid w:val="00E05FFD"/>
    <w:rsid w:val="00E07D10"/>
    <w:rsid w:val="00E11922"/>
    <w:rsid w:val="00E127DF"/>
    <w:rsid w:val="00E17BB8"/>
    <w:rsid w:val="00E2026D"/>
    <w:rsid w:val="00E2239C"/>
    <w:rsid w:val="00E22689"/>
    <w:rsid w:val="00E252AF"/>
    <w:rsid w:val="00E30A80"/>
    <w:rsid w:val="00E32388"/>
    <w:rsid w:val="00E3304A"/>
    <w:rsid w:val="00E3476B"/>
    <w:rsid w:val="00E41682"/>
    <w:rsid w:val="00E418A2"/>
    <w:rsid w:val="00E42013"/>
    <w:rsid w:val="00E430F1"/>
    <w:rsid w:val="00E43AC1"/>
    <w:rsid w:val="00E47350"/>
    <w:rsid w:val="00E51D8C"/>
    <w:rsid w:val="00E5252A"/>
    <w:rsid w:val="00E52C54"/>
    <w:rsid w:val="00E52F73"/>
    <w:rsid w:val="00E57B04"/>
    <w:rsid w:val="00E57BE8"/>
    <w:rsid w:val="00E627AA"/>
    <w:rsid w:val="00E62E74"/>
    <w:rsid w:val="00E63FEB"/>
    <w:rsid w:val="00E662E6"/>
    <w:rsid w:val="00E672FB"/>
    <w:rsid w:val="00E70706"/>
    <w:rsid w:val="00E75764"/>
    <w:rsid w:val="00E765E9"/>
    <w:rsid w:val="00E76E4A"/>
    <w:rsid w:val="00E77A52"/>
    <w:rsid w:val="00E83100"/>
    <w:rsid w:val="00E87587"/>
    <w:rsid w:val="00E90CB1"/>
    <w:rsid w:val="00E92B77"/>
    <w:rsid w:val="00E957ED"/>
    <w:rsid w:val="00E96485"/>
    <w:rsid w:val="00EA0A6B"/>
    <w:rsid w:val="00EA2F36"/>
    <w:rsid w:val="00EA6D1C"/>
    <w:rsid w:val="00EB2AE7"/>
    <w:rsid w:val="00EB3E6C"/>
    <w:rsid w:val="00EB6493"/>
    <w:rsid w:val="00EC018B"/>
    <w:rsid w:val="00EC0A64"/>
    <w:rsid w:val="00EC0EDD"/>
    <w:rsid w:val="00EC44B7"/>
    <w:rsid w:val="00ED06FE"/>
    <w:rsid w:val="00ED6EED"/>
    <w:rsid w:val="00EE5196"/>
    <w:rsid w:val="00EE699E"/>
    <w:rsid w:val="00EF0F18"/>
    <w:rsid w:val="00EF4C78"/>
    <w:rsid w:val="00EF60D0"/>
    <w:rsid w:val="00EF713B"/>
    <w:rsid w:val="00F00087"/>
    <w:rsid w:val="00F007DA"/>
    <w:rsid w:val="00F00DBF"/>
    <w:rsid w:val="00F03A76"/>
    <w:rsid w:val="00F04CA0"/>
    <w:rsid w:val="00F06D16"/>
    <w:rsid w:val="00F11CAC"/>
    <w:rsid w:val="00F11EFD"/>
    <w:rsid w:val="00F12C0D"/>
    <w:rsid w:val="00F12D29"/>
    <w:rsid w:val="00F155F4"/>
    <w:rsid w:val="00F1763D"/>
    <w:rsid w:val="00F21153"/>
    <w:rsid w:val="00F21285"/>
    <w:rsid w:val="00F21B3F"/>
    <w:rsid w:val="00F245A5"/>
    <w:rsid w:val="00F26D58"/>
    <w:rsid w:val="00F27627"/>
    <w:rsid w:val="00F3459E"/>
    <w:rsid w:val="00F356C8"/>
    <w:rsid w:val="00F35A84"/>
    <w:rsid w:val="00F40034"/>
    <w:rsid w:val="00F46B9D"/>
    <w:rsid w:val="00F47985"/>
    <w:rsid w:val="00F50219"/>
    <w:rsid w:val="00F55326"/>
    <w:rsid w:val="00F64ECA"/>
    <w:rsid w:val="00F652AE"/>
    <w:rsid w:val="00F676C4"/>
    <w:rsid w:val="00F71A3E"/>
    <w:rsid w:val="00F71D09"/>
    <w:rsid w:val="00F74A41"/>
    <w:rsid w:val="00F758DE"/>
    <w:rsid w:val="00F767C9"/>
    <w:rsid w:val="00F824E8"/>
    <w:rsid w:val="00F8266D"/>
    <w:rsid w:val="00F82CB9"/>
    <w:rsid w:val="00F82D36"/>
    <w:rsid w:val="00F9088B"/>
    <w:rsid w:val="00F90CA1"/>
    <w:rsid w:val="00F94EB5"/>
    <w:rsid w:val="00F951E7"/>
    <w:rsid w:val="00F9783E"/>
    <w:rsid w:val="00FA2C59"/>
    <w:rsid w:val="00FA7853"/>
    <w:rsid w:val="00FB3CE3"/>
    <w:rsid w:val="00FB4B3B"/>
    <w:rsid w:val="00FB70AF"/>
    <w:rsid w:val="00FB713B"/>
    <w:rsid w:val="00FC05B2"/>
    <w:rsid w:val="00FC0F03"/>
    <w:rsid w:val="00FC10D2"/>
    <w:rsid w:val="00FC3559"/>
    <w:rsid w:val="00FD4A4E"/>
    <w:rsid w:val="00FD72AD"/>
    <w:rsid w:val="00FD7D54"/>
    <w:rsid w:val="00FE1B25"/>
    <w:rsid w:val="00FE37FA"/>
    <w:rsid w:val="00FE4877"/>
    <w:rsid w:val="00FE7FD0"/>
    <w:rsid w:val="00FF1138"/>
    <w:rsid w:val="00FF3DA8"/>
    <w:rsid w:val="00FF53C3"/>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docId w15:val="{92E32A3C-3395-45B9-A3BE-CE54804B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CB6"/>
    <w:pPr>
      <w:widowControl w:val="0"/>
      <w:autoSpaceDE w:val="0"/>
      <w:autoSpaceDN w:val="0"/>
      <w:adjustRightInd w:val="0"/>
    </w:pPr>
  </w:style>
  <w:style w:type="paragraph" w:styleId="Heading1">
    <w:name w:val="heading 1"/>
    <w:basedOn w:val="Normal"/>
    <w:qFormat/>
    <w:rsid w:val="00016CB6"/>
    <w:pPr>
      <w:keepNext/>
      <w:numPr>
        <w:numId w:val="1"/>
      </w:numPr>
      <w:tabs>
        <w:tab w:val="clear" w:pos="720"/>
        <w:tab w:val="num" w:pos="432"/>
      </w:tabs>
      <w:spacing w:before="120" w:after="60"/>
      <w:ind w:left="432" w:hanging="432"/>
      <w:outlineLvl w:val="0"/>
    </w:pPr>
    <w:rPr>
      <w:rFonts w:ascii="Arial Black" w:hAnsi="Arial Black"/>
      <w:bCs/>
      <w:caps/>
      <w:szCs w:val="22"/>
      <w:u w:val="single"/>
    </w:rPr>
  </w:style>
  <w:style w:type="paragraph" w:styleId="Heading2">
    <w:name w:val="heading 2"/>
    <w:basedOn w:val="Normal"/>
    <w:autoRedefine/>
    <w:qFormat/>
    <w:rsid w:val="00016CB6"/>
    <w:pPr>
      <w:keepNext/>
      <w:numPr>
        <w:ilvl w:val="1"/>
        <w:numId w:val="11"/>
      </w:numPr>
      <w:spacing w:before="120" w:after="60"/>
      <w:jc w:val="both"/>
      <w:outlineLvl w:val="1"/>
    </w:pPr>
    <w:rPr>
      <w:rFonts w:cs="Arial"/>
      <w:b/>
      <w:bCs/>
      <w:iCs/>
      <w:caps/>
      <w:sz w:val="24"/>
      <w:szCs w:val="24"/>
    </w:rPr>
  </w:style>
  <w:style w:type="paragraph" w:styleId="Heading3">
    <w:name w:val="heading 3"/>
    <w:basedOn w:val="Normal"/>
    <w:qFormat/>
    <w:rsid w:val="00016CB6"/>
    <w:pPr>
      <w:keepNext/>
      <w:numPr>
        <w:ilvl w:val="2"/>
        <w:numId w:val="11"/>
      </w:numPr>
      <w:spacing w:before="120" w:after="60"/>
      <w:outlineLvl w:val="2"/>
    </w:pPr>
    <w:rPr>
      <w:rFonts w:ascii="Arial Black" w:hAnsi="Arial Black" w:cs="Arial"/>
      <w:bCs/>
      <w:i/>
      <w:szCs w:val="26"/>
    </w:rPr>
  </w:style>
  <w:style w:type="paragraph" w:styleId="Heading4">
    <w:name w:val="heading 4"/>
    <w:basedOn w:val="Normal"/>
    <w:qFormat/>
    <w:rsid w:val="00016CB6"/>
    <w:pPr>
      <w:keepNext/>
      <w:spacing w:before="120" w:after="60"/>
      <w:outlineLvl w:val="3"/>
    </w:pPr>
    <w:rPr>
      <w:rFonts w:ascii="Arial Black" w:hAnsi="Arial Black"/>
      <w:bCs/>
      <w:i/>
      <w:szCs w:val="28"/>
    </w:rPr>
  </w:style>
  <w:style w:type="paragraph" w:styleId="Heading5">
    <w:name w:val="heading 5"/>
    <w:basedOn w:val="Normal"/>
    <w:next w:val="Normal"/>
    <w:qFormat/>
    <w:rsid w:val="00016CB6"/>
    <w:pPr>
      <w:spacing w:before="240" w:after="60"/>
      <w:outlineLvl w:val="4"/>
    </w:pPr>
    <w:rPr>
      <w:rFonts w:ascii="Arial Black" w:hAnsi="Arial Black"/>
      <w:bCs/>
      <w:i/>
      <w:iCs/>
      <w:szCs w:val="26"/>
    </w:rPr>
  </w:style>
  <w:style w:type="paragraph" w:styleId="Heading6">
    <w:name w:val="heading 6"/>
    <w:basedOn w:val="Normal"/>
    <w:next w:val="Normal"/>
    <w:link w:val="Heading6Char"/>
    <w:qFormat/>
    <w:rsid w:val="00016CB6"/>
    <w:pPr>
      <w:keepNext/>
      <w:outlineLvl w:val="5"/>
    </w:pPr>
    <w:rPr>
      <w:b/>
      <w:bCs/>
    </w:rPr>
  </w:style>
  <w:style w:type="paragraph" w:styleId="Heading7">
    <w:name w:val="heading 7"/>
    <w:basedOn w:val="Normal"/>
    <w:next w:val="Normal"/>
    <w:qFormat/>
    <w:rsid w:val="00016CB6"/>
    <w:pPr>
      <w:keepNext/>
      <w:jc w:val="center"/>
      <w:outlineLvl w:val="6"/>
    </w:pPr>
    <w:rPr>
      <w:b/>
      <w:bCs/>
    </w:rPr>
  </w:style>
  <w:style w:type="paragraph" w:styleId="Heading8">
    <w:name w:val="heading 8"/>
    <w:basedOn w:val="Normal"/>
    <w:next w:val="Normal"/>
    <w:qFormat/>
    <w:rsid w:val="00016CB6"/>
    <w:pPr>
      <w:spacing w:before="240" w:after="60"/>
      <w:outlineLvl w:val="7"/>
    </w:pPr>
    <w:rPr>
      <w:i/>
      <w:iCs/>
      <w:sz w:val="24"/>
      <w:szCs w:val="24"/>
    </w:rPr>
  </w:style>
  <w:style w:type="paragraph" w:styleId="Heading9">
    <w:name w:val="heading 9"/>
    <w:basedOn w:val="Normal"/>
    <w:next w:val="Normal"/>
    <w:qFormat/>
    <w:rsid w:val="00016CB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16CB6"/>
    <w:pPr>
      <w:spacing w:before="120"/>
    </w:pPr>
    <w:rPr>
      <w:rFonts w:cs="Arial"/>
      <w:b/>
      <w:caps/>
      <w:szCs w:val="28"/>
    </w:rPr>
  </w:style>
  <w:style w:type="paragraph" w:styleId="TOC2">
    <w:name w:val="toc 2"/>
    <w:basedOn w:val="Normal"/>
    <w:next w:val="Normal"/>
    <w:autoRedefine/>
    <w:semiHidden/>
    <w:rsid w:val="00016CB6"/>
    <w:pPr>
      <w:spacing w:before="120"/>
      <w:ind w:left="220"/>
    </w:pPr>
    <w:rPr>
      <w:i/>
      <w:iCs/>
    </w:rPr>
  </w:style>
  <w:style w:type="paragraph" w:customStyle="1" w:styleId="Attachment">
    <w:name w:val="Attachment"/>
    <w:basedOn w:val="BodyText"/>
    <w:rsid w:val="00016CB6"/>
    <w:pPr>
      <w:tabs>
        <w:tab w:val="left" w:pos="540"/>
      </w:tabs>
      <w:spacing w:line="360" w:lineRule="auto"/>
      <w:ind w:left="720"/>
      <w:jc w:val="center"/>
    </w:pPr>
    <w:rPr>
      <w:b/>
      <w:bCs/>
      <w:sz w:val="40"/>
      <w:szCs w:val="24"/>
    </w:rPr>
  </w:style>
  <w:style w:type="paragraph" w:styleId="BodyText">
    <w:name w:val="Body Text"/>
    <w:aliases w:val="Body Text Char"/>
    <w:basedOn w:val="Normal"/>
    <w:rsid w:val="00016CB6"/>
    <w:pPr>
      <w:spacing w:before="120"/>
      <w:jc w:val="both"/>
    </w:pPr>
  </w:style>
  <w:style w:type="paragraph" w:customStyle="1" w:styleId="FIGURES">
    <w:name w:val="FIGURES"/>
    <w:basedOn w:val="Normal"/>
    <w:rsid w:val="00016CB6"/>
    <w:pPr>
      <w:tabs>
        <w:tab w:val="left" w:pos="-480"/>
      </w:tabs>
      <w:jc w:val="center"/>
    </w:pPr>
    <w:rPr>
      <w:b/>
      <w:caps/>
    </w:rPr>
  </w:style>
  <w:style w:type="paragraph" w:customStyle="1" w:styleId="Tables">
    <w:name w:val="Tables"/>
    <w:basedOn w:val="Normal"/>
    <w:autoRedefine/>
    <w:rsid w:val="00016CB6"/>
    <w:pPr>
      <w:widowControl/>
    </w:pPr>
    <w:rPr>
      <w:szCs w:val="24"/>
    </w:rPr>
  </w:style>
  <w:style w:type="paragraph" w:styleId="ListBullet2">
    <w:name w:val="List Bullet 2"/>
    <w:basedOn w:val="Normal"/>
    <w:autoRedefine/>
    <w:rsid w:val="00016CB6"/>
    <w:pPr>
      <w:numPr>
        <w:numId w:val="6"/>
      </w:numPr>
    </w:pPr>
  </w:style>
  <w:style w:type="paragraph" w:styleId="ListBullet3">
    <w:name w:val="List Bullet 3"/>
    <w:basedOn w:val="Normal"/>
    <w:autoRedefine/>
    <w:rsid w:val="00016CB6"/>
    <w:pPr>
      <w:numPr>
        <w:numId w:val="7"/>
      </w:numPr>
      <w:tabs>
        <w:tab w:val="clear" w:pos="1080"/>
        <w:tab w:val="num" w:pos="720"/>
      </w:tabs>
      <w:ind w:left="720"/>
    </w:pPr>
  </w:style>
  <w:style w:type="character" w:customStyle="1" w:styleId="Body">
    <w:name w:val="Body"/>
    <w:rsid w:val="00016CB6"/>
    <w:rPr>
      <w:rFonts w:ascii="RefSpecialty" w:hAnsi="RefSpecialty"/>
      <w:sz w:val="24"/>
      <w:szCs w:val="24"/>
    </w:rPr>
  </w:style>
  <w:style w:type="paragraph" w:styleId="BodyText2">
    <w:name w:val="Body Text 2"/>
    <w:basedOn w:val="Normal"/>
    <w:rsid w:val="00016CB6"/>
    <w:pPr>
      <w:jc w:val="center"/>
    </w:pPr>
  </w:style>
  <w:style w:type="character" w:customStyle="1" w:styleId="bullet">
    <w:name w:val="bullet"/>
    <w:rsid w:val="00016CB6"/>
    <w:rPr>
      <w:rFonts w:ascii="RefSpecialty" w:hAnsi="RefSpecialty"/>
      <w:sz w:val="24"/>
      <w:szCs w:val="24"/>
    </w:rPr>
  </w:style>
  <w:style w:type="character" w:customStyle="1" w:styleId="docnumber">
    <w:name w:val="doc number"/>
    <w:rsid w:val="00016CB6"/>
    <w:rPr>
      <w:rFonts w:ascii="RefSpecialty" w:hAnsi="RefSpecialty"/>
      <w:b/>
      <w:bCs/>
      <w:sz w:val="24"/>
      <w:szCs w:val="24"/>
    </w:rPr>
  </w:style>
  <w:style w:type="paragraph" w:styleId="EnvelopeAddress">
    <w:name w:val="envelope address"/>
    <w:basedOn w:val="Normal"/>
    <w:rsid w:val="00016CB6"/>
    <w:pPr>
      <w:framePr w:w="7920" w:h="1980" w:hRule="exact" w:hSpace="180" w:wrap="auto" w:hAnchor="page" w:xAlign="center" w:yAlign="bottom"/>
      <w:ind w:left="2880"/>
    </w:pPr>
  </w:style>
  <w:style w:type="paragraph" w:customStyle="1" w:styleId="Figure">
    <w:name w:val="Figure"/>
    <w:basedOn w:val="Normal"/>
    <w:rsid w:val="00016CB6"/>
    <w:pPr>
      <w:widowControl/>
      <w:jc w:val="center"/>
    </w:pPr>
    <w:rPr>
      <w:b/>
      <w:caps/>
      <w:sz w:val="24"/>
    </w:rPr>
  </w:style>
  <w:style w:type="paragraph" w:styleId="Footer">
    <w:name w:val="footer"/>
    <w:basedOn w:val="Normal"/>
    <w:link w:val="FooterChar"/>
    <w:rsid w:val="00016CB6"/>
    <w:pPr>
      <w:tabs>
        <w:tab w:val="center" w:pos="4320"/>
        <w:tab w:val="right" w:pos="8640"/>
      </w:tabs>
    </w:pPr>
  </w:style>
  <w:style w:type="character" w:styleId="FootnoteReference">
    <w:name w:val="footnote reference"/>
    <w:semiHidden/>
    <w:rsid w:val="00016CB6"/>
  </w:style>
  <w:style w:type="paragraph" w:styleId="Header">
    <w:name w:val="header"/>
    <w:basedOn w:val="Normal"/>
    <w:link w:val="HeaderChar"/>
    <w:rsid w:val="00016CB6"/>
    <w:pPr>
      <w:tabs>
        <w:tab w:val="center" w:pos="4320"/>
        <w:tab w:val="right" w:pos="8640"/>
      </w:tabs>
      <w:jc w:val="center"/>
    </w:pPr>
    <w:rPr>
      <w:rFonts w:ascii="Arial Black" w:hAnsi="Arial Black"/>
      <w:caps/>
    </w:rPr>
  </w:style>
  <w:style w:type="character" w:styleId="Hyperlink">
    <w:name w:val="Hyperlink"/>
    <w:basedOn w:val="DefaultParagraphFont"/>
    <w:rsid w:val="00016CB6"/>
    <w:rPr>
      <w:color w:val="0000FF"/>
      <w:u w:val="single"/>
    </w:rPr>
  </w:style>
  <w:style w:type="paragraph" w:styleId="List">
    <w:name w:val="List"/>
    <w:basedOn w:val="Normal"/>
    <w:rsid w:val="00016CB6"/>
    <w:pPr>
      <w:ind w:left="720" w:hanging="720"/>
    </w:pPr>
    <w:rPr>
      <w:szCs w:val="24"/>
    </w:rPr>
  </w:style>
  <w:style w:type="paragraph" w:styleId="ListBullet">
    <w:name w:val="List Bullet"/>
    <w:basedOn w:val="Normal"/>
    <w:autoRedefine/>
    <w:rsid w:val="00016CB6"/>
    <w:pPr>
      <w:numPr>
        <w:numId w:val="5"/>
      </w:numPr>
      <w:tabs>
        <w:tab w:val="clear" w:pos="432"/>
        <w:tab w:val="num" w:pos="720"/>
      </w:tabs>
      <w:spacing w:before="120"/>
      <w:ind w:left="720" w:hanging="360"/>
    </w:pPr>
  </w:style>
  <w:style w:type="paragraph" w:customStyle="1" w:styleId="Masthead2">
    <w:name w:val="Masthead 2"/>
    <w:basedOn w:val="Normal"/>
    <w:rsid w:val="00016CB6"/>
    <w:pPr>
      <w:tabs>
        <w:tab w:val="right" w:pos="10440"/>
      </w:tabs>
      <w:jc w:val="center"/>
    </w:pPr>
    <w:rPr>
      <w:b/>
      <w:noProof/>
      <w:sz w:val="24"/>
    </w:rPr>
  </w:style>
  <w:style w:type="character" w:styleId="PageNumber">
    <w:name w:val="page number"/>
    <w:basedOn w:val="DefaultParagraphFont"/>
    <w:rsid w:val="00016CB6"/>
  </w:style>
  <w:style w:type="paragraph" w:customStyle="1" w:styleId="Quick">
    <w:name w:val="Quick ­"/>
    <w:basedOn w:val="Normal"/>
    <w:rsid w:val="00016CB6"/>
    <w:pPr>
      <w:ind w:left="720" w:hanging="720"/>
    </w:pPr>
    <w:rPr>
      <w:szCs w:val="24"/>
    </w:rPr>
  </w:style>
  <w:style w:type="paragraph" w:customStyle="1" w:styleId="Quicka">
    <w:name w:val="Quick a."/>
    <w:basedOn w:val="Normal"/>
    <w:rsid w:val="00016CB6"/>
    <w:pPr>
      <w:numPr>
        <w:numId w:val="8"/>
      </w:numPr>
      <w:tabs>
        <w:tab w:val="num" w:pos="720"/>
      </w:tabs>
      <w:ind w:left="720" w:hanging="360"/>
    </w:pPr>
    <w:rPr>
      <w:szCs w:val="24"/>
    </w:rPr>
  </w:style>
  <w:style w:type="paragraph" w:customStyle="1" w:styleId="Table">
    <w:name w:val="Table"/>
    <w:basedOn w:val="Normal"/>
    <w:rsid w:val="00016CB6"/>
    <w:pPr>
      <w:jc w:val="center"/>
    </w:pPr>
    <w:rPr>
      <w:b/>
      <w:caps/>
    </w:rPr>
  </w:style>
  <w:style w:type="paragraph" w:styleId="TOC3">
    <w:name w:val="toc 3"/>
    <w:basedOn w:val="Normal"/>
    <w:next w:val="Normal"/>
    <w:autoRedefine/>
    <w:semiHidden/>
    <w:rsid w:val="00016CB6"/>
    <w:pPr>
      <w:ind w:left="576"/>
    </w:pPr>
    <w:rPr>
      <w:noProof/>
      <w:szCs w:val="22"/>
    </w:rPr>
  </w:style>
  <w:style w:type="paragraph" w:styleId="TOC4">
    <w:name w:val="toc 4"/>
    <w:basedOn w:val="Normal"/>
    <w:next w:val="Normal"/>
    <w:autoRedefine/>
    <w:semiHidden/>
    <w:rsid w:val="00016CB6"/>
    <w:pPr>
      <w:ind w:left="1080"/>
    </w:pPr>
    <w:rPr>
      <w:rFonts w:ascii="Arial Black" w:hAnsi="Arial Black"/>
      <w:szCs w:val="24"/>
    </w:rPr>
  </w:style>
  <w:style w:type="paragraph" w:styleId="TOC5">
    <w:name w:val="toc 5"/>
    <w:basedOn w:val="Normal"/>
    <w:next w:val="Normal"/>
    <w:autoRedefine/>
    <w:semiHidden/>
    <w:rsid w:val="00016CB6"/>
    <w:pPr>
      <w:ind w:left="660"/>
    </w:pPr>
    <w:rPr>
      <w:szCs w:val="24"/>
    </w:rPr>
  </w:style>
  <w:style w:type="paragraph" w:styleId="TOC6">
    <w:name w:val="toc 6"/>
    <w:basedOn w:val="Normal"/>
    <w:next w:val="Normal"/>
    <w:autoRedefine/>
    <w:semiHidden/>
    <w:rsid w:val="00016CB6"/>
    <w:pPr>
      <w:ind w:left="880"/>
    </w:pPr>
    <w:rPr>
      <w:szCs w:val="24"/>
    </w:rPr>
  </w:style>
  <w:style w:type="paragraph" w:styleId="TOC7">
    <w:name w:val="toc 7"/>
    <w:basedOn w:val="Normal"/>
    <w:next w:val="Normal"/>
    <w:autoRedefine/>
    <w:semiHidden/>
    <w:rsid w:val="00016CB6"/>
    <w:pPr>
      <w:ind w:left="1100"/>
    </w:pPr>
    <w:rPr>
      <w:szCs w:val="24"/>
    </w:rPr>
  </w:style>
  <w:style w:type="paragraph" w:styleId="TOC8">
    <w:name w:val="toc 8"/>
    <w:basedOn w:val="Normal"/>
    <w:next w:val="Normal"/>
    <w:autoRedefine/>
    <w:semiHidden/>
    <w:rsid w:val="00016CB6"/>
    <w:pPr>
      <w:ind w:left="1320"/>
    </w:pPr>
    <w:rPr>
      <w:szCs w:val="24"/>
    </w:rPr>
  </w:style>
  <w:style w:type="paragraph" w:styleId="TOC9">
    <w:name w:val="toc 9"/>
    <w:basedOn w:val="Normal"/>
    <w:next w:val="Normal"/>
    <w:autoRedefine/>
    <w:semiHidden/>
    <w:rsid w:val="00016CB6"/>
    <w:pPr>
      <w:ind w:left="1540"/>
    </w:pPr>
    <w:rPr>
      <w:szCs w:val="24"/>
    </w:rPr>
  </w:style>
  <w:style w:type="paragraph" w:styleId="TOCHeading">
    <w:name w:val="TOC Heading"/>
    <w:basedOn w:val="Masthead2"/>
    <w:next w:val="Normal"/>
    <w:qFormat/>
    <w:rsid w:val="00016CB6"/>
    <w:pPr>
      <w:jc w:val="left"/>
    </w:pPr>
  </w:style>
  <w:style w:type="paragraph" w:styleId="BalloonText">
    <w:name w:val="Balloon Text"/>
    <w:basedOn w:val="Normal"/>
    <w:semiHidden/>
    <w:rsid w:val="00016CB6"/>
    <w:rPr>
      <w:rFonts w:ascii="Tahoma" w:hAnsi="Tahoma" w:cs="Tahoma"/>
      <w:sz w:val="16"/>
      <w:szCs w:val="16"/>
    </w:rPr>
  </w:style>
  <w:style w:type="paragraph" w:styleId="BodyText3">
    <w:name w:val="Body Text 3"/>
    <w:basedOn w:val="Normal"/>
    <w:rsid w:val="00016CB6"/>
    <w:pPr>
      <w:jc w:val="center"/>
    </w:pPr>
    <w:rPr>
      <w:sz w:val="16"/>
    </w:rPr>
  </w:style>
  <w:style w:type="character" w:customStyle="1" w:styleId="BodyTextCharChar">
    <w:name w:val="Body Text Char Char"/>
    <w:basedOn w:val="DefaultParagraphFont"/>
    <w:rsid w:val="00016CB6"/>
    <w:rPr>
      <w:rFonts w:ascii="Arial" w:hAnsi="Arial"/>
      <w:sz w:val="22"/>
      <w:lang w:val="en-US" w:eastAsia="en-US" w:bidi="ar-SA"/>
    </w:rPr>
  </w:style>
  <w:style w:type="paragraph" w:styleId="BodyTextIndent">
    <w:name w:val="Body Text Indent"/>
    <w:basedOn w:val="Normal"/>
    <w:link w:val="BodyTextIndentChar"/>
    <w:rsid w:val="00016CB6"/>
    <w:pPr>
      <w:ind w:left="990"/>
    </w:pPr>
  </w:style>
  <w:style w:type="paragraph" w:styleId="BodyTextIndent2">
    <w:name w:val="Body Text Indent 2"/>
    <w:basedOn w:val="Normal"/>
    <w:rsid w:val="00016CB6"/>
    <w:pPr>
      <w:ind w:left="900" w:hanging="900"/>
    </w:pPr>
  </w:style>
  <w:style w:type="paragraph" w:customStyle="1" w:styleId="DATASHEEETS">
    <w:name w:val="DATA SHEEETS"/>
    <w:basedOn w:val="FIGURES"/>
    <w:rsid w:val="00016CB6"/>
    <w:pPr>
      <w:ind w:left="1440" w:hanging="720"/>
    </w:pPr>
    <w:rPr>
      <w:iCs/>
    </w:rPr>
  </w:style>
  <w:style w:type="paragraph" w:styleId="DocumentMap">
    <w:name w:val="Document Map"/>
    <w:basedOn w:val="Normal"/>
    <w:semiHidden/>
    <w:rsid w:val="00016CB6"/>
    <w:pPr>
      <w:shd w:val="clear" w:color="auto" w:fill="000080"/>
      <w:spacing w:after="58"/>
    </w:pPr>
    <w:rPr>
      <w:rFonts w:ascii="Tahoma" w:hAnsi="Tahoma"/>
    </w:rPr>
  </w:style>
  <w:style w:type="character" w:styleId="FollowedHyperlink">
    <w:name w:val="FollowedHyperlink"/>
    <w:basedOn w:val="DefaultParagraphFont"/>
    <w:rsid w:val="00016CB6"/>
    <w:rPr>
      <w:color w:val="800080"/>
      <w:u w:val="single"/>
    </w:rPr>
  </w:style>
  <w:style w:type="paragraph" w:customStyle="1" w:styleId="HeadingI-1">
    <w:name w:val="Heading I-1"/>
    <w:basedOn w:val="Heading1"/>
    <w:rsid w:val="00016CB6"/>
    <w:pPr>
      <w:numPr>
        <w:numId w:val="2"/>
      </w:numPr>
      <w:ind w:left="720" w:hanging="360"/>
    </w:pPr>
  </w:style>
  <w:style w:type="paragraph" w:customStyle="1" w:styleId="HeadingI-2">
    <w:name w:val="Heading I-2"/>
    <w:basedOn w:val="HeadingI-1"/>
    <w:rsid w:val="00016CB6"/>
    <w:pPr>
      <w:numPr>
        <w:ilvl w:val="1"/>
      </w:numPr>
      <w:tabs>
        <w:tab w:val="clear" w:pos="576"/>
        <w:tab w:val="num" w:pos="1440"/>
      </w:tabs>
      <w:ind w:left="1440" w:hanging="360"/>
    </w:pPr>
    <w:rPr>
      <w:u w:val="none"/>
    </w:rPr>
  </w:style>
  <w:style w:type="paragraph" w:customStyle="1" w:styleId="HeadingI-3">
    <w:name w:val="Heading I-3"/>
    <w:basedOn w:val="HeadingI-1"/>
    <w:rsid w:val="00016CB6"/>
    <w:pPr>
      <w:numPr>
        <w:ilvl w:val="2"/>
      </w:numPr>
      <w:tabs>
        <w:tab w:val="clear" w:pos="1080"/>
        <w:tab w:val="num" w:pos="2160"/>
      </w:tabs>
      <w:ind w:left="2160" w:hanging="360"/>
    </w:pPr>
    <w:rPr>
      <w:i/>
      <w:caps w:val="0"/>
      <w:u w:val="none"/>
    </w:rPr>
  </w:style>
  <w:style w:type="paragraph" w:customStyle="1" w:styleId="HeadingI-4">
    <w:name w:val="Heading I-4"/>
    <w:basedOn w:val="HeadingI-1"/>
    <w:rsid w:val="00016CB6"/>
    <w:pPr>
      <w:numPr>
        <w:ilvl w:val="3"/>
      </w:numPr>
      <w:tabs>
        <w:tab w:val="clear" w:pos="1080"/>
        <w:tab w:val="num" w:pos="2880"/>
      </w:tabs>
      <w:ind w:left="2880" w:hanging="360"/>
    </w:pPr>
    <w:rPr>
      <w:i/>
      <w:caps w:val="0"/>
      <w:u w:val="none"/>
    </w:rPr>
  </w:style>
  <w:style w:type="paragraph" w:customStyle="1" w:styleId="HeadingI-5">
    <w:name w:val="Heading I-5"/>
    <w:basedOn w:val="HeadingI-1"/>
    <w:rsid w:val="00016CB6"/>
    <w:pPr>
      <w:numPr>
        <w:ilvl w:val="4"/>
      </w:numPr>
      <w:tabs>
        <w:tab w:val="clear" w:pos="1440"/>
        <w:tab w:val="num" w:pos="3600"/>
      </w:tabs>
      <w:ind w:left="3600" w:hanging="360"/>
    </w:pPr>
    <w:rPr>
      <w:i/>
      <w:caps w:val="0"/>
      <w:u w:val="none"/>
    </w:rPr>
  </w:style>
  <w:style w:type="paragraph" w:customStyle="1" w:styleId="HeadingII-1">
    <w:name w:val="Heading II-1"/>
    <w:basedOn w:val="HeadingI-1"/>
    <w:rsid w:val="00016CB6"/>
    <w:pPr>
      <w:numPr>
        <w:numId w:val="3"/>
      </w:numPr>
      <w:ind w:left="720" w:hanging="360"/>
    </w:pPr>
  </w:style>
  <w:style w:type="paragraph" w:customStyle="1" w:styleId="HeadingII-2">
    <w:name w:val="Heading II-2"/>
    <w:basedOn w:val="Normal"/>
    <w:rsid w:val="00016CB6"/>
    <w:pPr>
      <w:numPr>
        <w:ilvl w:val="1"/>
        <w:numId w:val="3"/>
      </w:numPr>
      <w:tabs>
        <w:tab w:val="clear" w:pos="720"/>
        <w:tab w:val="num" w:pos="1440"/>
      </w:tabs>
      <w:spacing w:before="120" w:after="60"/>
      <w:ind w:left="1440" w:hanging="360"/>
    </w:pPr>
    <w:rPr>
      <w:rFonts w:ascii="Arial Black" w:hAnsi="Arial Black"/>
      <w:caps/>
    </w:rPr>
  </w:style>
  <w:style w:type="paragraph" w:customStyle="1" w:styleId="HeadingII-3">
    <w:name w:val="Heading II-3"/>
    <w:basedOn w:val="Normal"/>
    <w:rsid w:val="00016CB6"/>
    <w:pPr>
      <w:numPr>
        <w:ilvl w:val="2"/>
        <w:numId w:val="3"/>
      </w:numPr>
      <w:tabs>
        <w:tab w:val="clear" w:pos="1080"/>
        <w:tab w:val="num" w:pos="2160"/>
      </w:tabs>
      <w:spacing w:before="120" w:after="60"/>
      <w:ind w:left="2160" w:hanging="360"/>
    </w:pPr>
    <w:rPr>
      <w:rFonts w:ascii="Arial Black" w:hAnsi="Arial Black"/>
      <w:i/>
    </w:rPr>
  </w:style>
  <w:style w:type="paragraph" w:customStyle="1" w:styleId="HeadingII-4">
    <w:name w:val="Heading II-4"/>
    <w:basedOn w:val="Normal"/>
    <w:rsid w:val="00016CB6"/>
    <w:pPr>
      <w:numPr>
        <w:ilvl w:val="3"/>
        <w:numId w:val="3"/>
      </w:numPr>
      <w:tabs>
        <w:tab w:val="clear" w:pos="1080"/>
        <w:tab w:val="left" w:pos="1152"/>
        <w:tab w:val="num" w:pos="2880"/>
      </w:tabs>
      <w:spacing w:before="120" w:after="60"/>
      <w:ind w:left="2880" w:hanging="360"/>
    </w:pPr>
    <w:rPr>
      <w:rFonts w:ascii="Arial Black" w:hAnsi="Arial Black"/>
      <w:i/>
    </w:rPr>
  </w:style>
  <w:style w:type="paragraph" w:customStyle="1" w:styleId="HeadingII-5">
    <w:name w:val="Heading II-5"/>
    <w:basedOn w:val="Normal"/>
    <w:rsid w:val="00016CB6"/>
    <w:pPr>
      <w:numPr>
        <w:ilvl w:val="4"/>
        <w:numId w:val="3"/>
      </w:numPr>
      <w:tabs>
        <w:tab w:val="clear" w:pos="1440"/>
        <w:tab w:val="num" w:pos="3600"/>
      </w:tabs>
      <w:spacing w:before="120" w:after="60"/>
      <w:ind w:left="3600" w:hanging="360"/>
    </w:pPr>
    <w:rPr>
      <w:rFonts w:ascii="Arial Black" w:hAnsi="Arial Black"/>
      <w:i/>
    </w:rPr>
  </w:style>
  <w:style w:type="paragraph" w:customStyle="1" w:styleId="HeadingIII-1">
    <w:name w:val="Heading III-1"/>
    <w:rsid w:val="00016CB6"/>
    <w:pPr>
      <w:numPr>
        <w:numId w:val="4"/>
      </w:numPr>
      <w:tabs>
        <w:tab w:val="left" w:pos="1080"/>
      </w:tabs>
      <w:ind w:left="720" w:right="288" w:hanging="360"/>
    </w:pPr>
    <w:rPr>
      <w:rFonts w:ascii="Arial Black" w:hAnsi="Arial Black"/>
      <w:caps/>
      <w:sz w:val="22"/>
      <w:u w:val="single"/>
    </w:rPr>
  </w:style>
  <w:style w:type="paragraph" w:customStyle="1" w:styleId="HeadingIII-2">
    <w:name w:val="Heading III-2"/>
    <w:basedOn w:val="Normal"/>
    <w:rsid w:val="00016CB6"/>
    <w:pPr>
      <w:numPr>
        <w:ilvl w:val="1"/>
        <w:numId w:val="4"/>
      </w:numPr>
      <w:tabs>
        <w:tab w:val="clear" w:pos="720"/>
        <w:tab w:val="left" w:pos="1080"/>
        <w:tab w:val="num" w:pos="1440"/>
      </w:tabs>
      <w:spacing w:before="120" w:after="60"/>
      <w:ind w:left="1440" w:right="288" w:hanging="360"/>
    </w:pPr>
    <w:rPr>
      <w:rFonts w:ascii="Arial Black" w:hAnsi="Arial Black"/>
      <w:caps/>
    </w:rPr>
  </w:style>
  <w:style w:type="paragraph" w:customStyle="1" w:styleId="HeadingIII-3">
    <w:name w:val="Heading III-3"/>
    <w:basedOn w:val="Normal"/>
    <w:rsid w:val="00016CB6"/>
    <w:pPr>
      <w:numPr>
        <w:ilvl w:val="2"/>
        <w:numId w:val="4"/>
      </w:numPr>
      <w:tabs>
        <w:tab w:val="clear" w:pos="1080"/>
        <w:tab w:val="left" w:pos="1224"/>
        <w:tab w:val="num" w:pos="2160"/>
      </w:tabs>
      <w:spacing w:before="120" w:after="60"/>
      <w:ind w:left="2160" w:right="288" w:hanging="360"/>
    </w:pPr>
    <w:rPr>
      <w:rFonts w:ascii="Arial Black" w:hAnsi="Arial Black"/>
      <w:i/>
    </w:rPr>
  </w:style>
  <w:style w:type="paragraph" w:customStyle="1" w:styleId="HeadingIII-4">
    <w:name w:val="Heading III-4"/>
    <w:basedOn w:val="Normal"/>
    <w:rsid w:val="00016CB6"/>
    <w:pPr>
      <w:numPr>
        <w:ilvl w:val="3"/>
        <w:numId w:val="4"/>
      </w:numPr>
      <w:tabs>
        <w:tab w:val="clear" w:pos="1440"/>
        <w:tab w:val="num" w:pos="2880"/>
      </w:tabs>
      <w:ind w:left="2880" w:right="288" w:hanging="360"/>
    </w:pPr>
    <w:rPr>
      <w:rFonts w:ascii="Arial Black" w:hAnsi="Arial Black"/>
      <w:i/>
    </w:rPr>
  </w:style>
  <w:style w:type="paragraph" w:customStyle="1" w:styleId="HeadingIII-5">
    <w:name w:val="Heading III-5"/>
    <w:basedOn w:val="Normal"/>
    <w:rsid w:val="00016CB6"/>
    <w:pPr>
      <w:numPr>
        <w:ilvl w:val="4"/>
        <w:numId w:val="4"/>
      </w:numPr>
      <w:tabs>
        <w:tab w:val="clear" w:pos="1440"/>
        <w:tab w:val="num" w:pos="3600"/>
      </w:tabs>
      <w:ind w:left="3600" w:right="288" w:hanging="360"/>
    </w:pPr>
    <w:rPr>
      <w:rFonts w:ascii="Arial Black" w:hAnsi="Arial Black"/>
      <w:i/>
    </w:rPr>
  </w:style>
  <w:style w:type="paragraph" w:styleId="NormalWeb">
    <w:name w:val="Normal (Web)"/>
    <w:basedOn w:val="Normal"/>
    <w:uiPriority w:val="99"/>
    <w:rsid w:val="00016CB6"/>
    <w:pPr>
      <w:spacing w:before="100" w:beforeAutospacing="1" w:after="100" w:afterAutospacing="1"/>
    </w:pPr>
    <w:rPr>
      <w:sz w:val="24"/>
      <w:szCs w:val="24"/>
    </w:rPr>
  </w:style>
  <w:style w:type="paragraph" w:styleId="PlainText">
    <w:name w:val="Plain Text"/>
    <w:basedOn w:val="Normal"/>
    <w:rsid w:val="00016CB6"/>
    <w:pPr>
      <w:spacing w:after="58"/>
    </w:pPr>
    <w:rPr>
      <w:rFonts w:ascii="Courier New" w:hAnsi="Courier New"/>
      <w:sz w:val="16"/>
    </w:rPr>
  </w:style>
  <w:style w:type="paragraph" w:customStyle="1" w:styleId="QuickA0">
    <w:name w:val="Quick A)"/>
    <w:basedOn w:val="Normal"/>
    <w:rsid w:val="00016CB6"/>
    <w:pPr>
      <w:ind w:left="1440" w:hanging="720"/>
    </w:pPr>
    <w:rPr>
      <w:snapToGrid w:val="0"/>
      <w:sz w:val="24"/>
    </w:rPr>
  </w:style>
  <w:style w:type="paragraph" w:customStyle="1" w:styleId="RedBullet">
    <w:name w:val="Red Bullet"/>
    <w:basedOn w:val="Normal"/>
    <w:rsid w:val="00016CB6"/>
    <w:pPr>
      <w:numPr>
        <w:numId w:val="9"/>
      </w:numPr>
      <w:tabs>
        <w:tab w:val="clear" w:pos="360"/>
        <w:tab w:val="num" w:pos="720"/>
      </w:tabs>
      <w:ind w:left="720"/>
    </w:pPr>
  </w:style>
  <w:style w:type="paragraph" w:customStyle="1" w:styleId="Style1">
    <w:name w:val="Style1"/>
    <w:basedOn w:val="Heading2"/>
    <w:rsid w:val="00016CB6"/>
    <w:pPr>
      <w:numPr>
        <w:numId w:val="10"/>
      </w:numPr>
      <w:tabs>
        <w:tab w:val="clear" w:pos="720"/>
        <w:tab w:val="num" w:pos="1440"/>
      </w:tabs>
      <w:ind w:left="1440" w:hanging="360"/>
    </w:pPr>
  </w:style>
  <w:style w:type="paragraph" w:customStyle="1" w:styleId="TABLE0">
    <w:name w:val="TABLE"/>
    <w:rsid w:val="00016CB6"/>
    <w:pPr>
      <w:tabs>
        <w:tab w:val="left" w:pos="-480"/>
      </w:tabs>
      <w:jc w:val="center"/>
    </w:pPr>
    <w:rPr>
      <w:rFonts w:ascii="Arial" w:hAnsi="Arial"/>
      <w:b/>
      <w:caps/>
      <w:sz w:val="22"/>
    </w:rPr>
  </w:style>
  <w:style w:type="paragraph" w:styleId="TableofFigures">
    <w:name w:val="table of figures"/>
    <w:basedOn w:val="Normal"/>
    <w:next w:val="Normal"/>
    <w:semiHidden/>
    <w:rsid w:val="00016CB6"/>
    <w:pPr>
      <w:ind w:left="440" w:hanging="440"/>
    </w:pPr>
    <w:rPr>
      <w:caps/>
    </w:rPr>
  </w:style>
  <w:style w:type="paragraph" w:customStyle="1" w:styleId="a">
    <w:name w:val="_"/>
    <w:basedOn w:val="Normal"/>
    <w:rsid w:val="00016CB6"/>
    <w:pPr>
      <w:ind w:left="720" w:hanging="720"/>
    </w:pPr>
    <w:rPr>
      <w:sz w:val="24"/>
      <w:szCs w:val="24"/>
    </w:rPr>
  </w:style>
  <w:style w:type="paragraph" w:customStyle="1" w:styleId="Style2">
    <w:name w:val="Style2"/>
    <w:basedOn w:val="TOC1"/>
    <w:rsid w:val="00016CB6"/>
    <w:pPr>
      <w:tabs>
        <w:tab w:val="left" w:pos="720"/>
        <w:tab w:val="right" w:leader="dot" w:pos="9720"/>
      </w:tabs>
      <w:spacing w:before="0"/>
    </w:pPr>
    <w:rPr>
      <w:rFonts w:cs="Times New Roman"/>
      <w:b w:val="0"/>
      <w:noProof/>
      <w:szCs w:val="20"/>
    </w:rPr>
  </w:style>
  <w:style w:type="paragraph" w:customStyle="1" w:styleId="photos">
    <w:name w:val="photos"/>
    <w:basedOn w:val="Heading2"/>
    <w:rsid w:val="00016CB6"/>
    <w:pPr>
      <w:numPr>
        <w:ilvl w:val="0"/>
        <w:numId w:val="0"/>
      </w:numPr>
      <w:spacing w:before="0" w:after="120"/>
      <w:jc w:val="center"/>
      <w:outlineLvl w:val="9"/>
    </w:pPr>
    <w:rPr>
      <w:rFonts w:ascii="Arial" w:hAnsi="Arial" w:cs="Times New Roman"/>
      <w:iCs w:val="0"/>
      <w:caps w:val="0"/>
      <w:szCs w:val="22"/>
    </w:rPr>
  </w:style>
  <w:style w:type="paragraph" w:customStyle="1" w:styleId="sopheading">
    <w:name w:val="sop heading"/>
    <w:basedOn w:val="Heading1"/>
    <w:autoRedefine/>
    <w:rsid w:val="004B5C75"/>
    <w:pPr>
      <w:numPr>
        <w:numId w:val="0"/>
      </w:numPr>
      <w:spacing w:before="0" w:after="0"/>
    </w:pPr>
    <w:rPr>
      <w:rFonts w:ascii="Times New Roman" w:hAnsi="Times New Roman"/>
      <w:b/>
      <w:sz w:val="22"/>
      <w:szCs w:val="24"/>
      <w:u w:val="none"/>
    </w:rPr>
  </w:style>
  <w:style w:type="paragraph" w:customStyle="1" w:styleId="xl24">
    <w:name w:val="xl24"/>
    <w:basedOn w:val="Normal"/>
    <w:rsid w:val="00217A33"/>
    <w:pPr>
      <w:widowControl/>
      <w:pBdr>
        <w:bottom w:val="single" w:sz="8" w:space="0" w:color="000000"/>
        <w:right w:val="single" w:sz="8" w:space="0" w:color="000000"/>
      </w:pBdr>
      <w:shd w:val="clear" w:color="auto" w:fill="C0C0C0"/>
      <w:autoSpaceDE/>
      <w:autoSpaceDN/>
      <w:adjustRightInd/>
      <w:spacing w:before="100" w:beforeAutospacing="1" w:after="100" w:afterAutospacing="1"/>
      <w:textAlignment w:val="top"/>
    </w:pPr>
    <w:rPr>
      <w:sz w:val="17"/>
      <w:szCs w:val="17"/>
    </w:rPr>
  </w:style>
  <w:style w:type="table" w:styleId="TableGrid">
    <w:name w:val="Table Grid"/>
    <w:basedOn w:val="TableNormal"/>
    <w:rsid w:val="00545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rsid w:val="009F3EF8"/>
    <w:rPr>
      <w:b/>
      <w:bCs/>
    </w:rPr>
  </w:style>
  <w:style w:type="character" w:customStyle="1" w:styleId="FooterChar">
    <w:name w:val="Footer Char"/>
    <w:basedOn w:val="DefaultParagraphFont"/>
    <w:link w:val="Footer"/>
    <w:rsid w:val="009F3EF8"/>
  </w:style>
  <w:style w:type="character" w:customStyle="1" w:styleId="HeaderChar">
    <w:name w:val="Header Char"/>
    <w:basedOn w:val="DefaultParagraphFont"/>
    <w:link w:val="Header"/>
    <w:rsid w:val="009F3EF8"/>
    <w:rPr>
      <w:rFonts w:ascii="Arial Black" w:hAnsi="Arial Black"/>
      <w:caps/>
    </w:rPr>
  </w:style>
  <w:style w:type="character" w:customStyle="1" w:styleId="BodyTextIndentChar">
    <w:name w:val="Body Text Indent Char"/>
    <w:basedOn w:val="DefaultParagraphFont"/>
    <w:link w:val="BodyTextIndent"/>
    <w:rsid w:val="009F3EF8"/>
  </w:style>
  <w:style w:type="paragraph" w:styleId="ListParagraph">
    <w:name w:val="List Paragraph"/>
    <w:basedOn w:val="Normal"/>
    <w:uiPriority w:val="34"/>
    <w:qFormat/>
    <w:rsid w:val="002F19A5"/>
    <w:pPr>
      <w:widowControl/>
      <w:autoSpaceDE/>
      <w:autoSpaceDN/>
      <w:adjustRightInd/>
      <w:spacing w:after="200" w:line="276" w:lineRule="auto"/>
      <w:ind w:left="720"/>
    </w:pPr>
    <w:rPr>
      <w:rFonts w:ascii="Calibri" w:eastAsiaTheme="minorHAnsi" w:hAnsi="Calibri"/>
      <w:sz w:val="22"/>
      <w:szCs w:val="22"/>
    </w:rPr>
  </w:style>
  <w:style w:type="paragraph" w:styleId="Revision">
    <w:name w:val="Revision"/>
    <w:hidden/>
    <w:uiPriority w:val="99"/>
    <w:semiHidden/>
    <w:rsid w:val="00D1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57">
      <w:bodyDiv w:val="1"/>
      <w:marLeft w:val="0"/>
      <w:marRight w:val="0"/>
      <w:marTop w:val="0"/>
      <w:marBottom w:val="0"/>
      <w:divBdr>
        <w:top w:val="none" w:sz="0" w:space="0" w:color="auto"/>
        <w:left w:val="none" w:sz="0" w:space="0" w:color="auto"/>
        <w:bottom w:val="none" w:sz="0" w:space="0" w:color="auto"/>
        <w:right w:val="none" w:sz="0" w:space="0" w:color="auto"/>
      </w:divBdr>
    </w:div>
    <w:div w:id="89014601">
      <w:bodyDiv w:val="1"/>
      <w:marLeft w:val="0"/>
      <w:marRight w:val="0"/>
      <w:marTop w:val="0"/>
      <w:marBottom w:val="0"/>
      <w:divBdr>
        <w:top w:val="none" w:sz="0" w:space="0" w:color="auto"/>
        <w:left w:val="none" w:sz="0" w:space="0" w:color="auto"/>
        <w:bottom w:val="none" w:sz="0" w:space="0" w:color="auto"/>
        <w:right w:val="none" w:sz="0" w:space="0" w:color="auto"/>
      </w:divBdr>
    </w:div>
    <w:div w:id="95372248">
      <w:bodyDiv w:val="1"/>
      <w:marLeft w:val="0"/>
      <w:marRight w:val="0"/>
      <w:marTop w:val="0"/>
      <w:marBottom w:val="0"/>
      <w:divBdr>
        <w:top w:val="none" w:sz="0" w:space="0" w:color="auto"/>
        <w:left w:val="none" w:sz="0" w:space="0" w:color="auto"/>
        <w:bottom w:val="none" w:sz="0" w:space="0" w:color="auto"/>
        <w:right w:val="none" w:sz="0" w:space="0" w:color="auto"/>
      </w:divBdr>
    </w:div>
    <w:div w:id="141510416">
      <w:bodyDiv w:val="1"/>
      <w:marLeft w:val="0"/>
      <w:marRight w:val="0"/>
      <w:marTop w:val="0"/>
      <w:marBottom w:val="0"/>
      <w:divBdr>
        <w:top w:val="none" w:sz="0" w:space="0" w:color="auto"/>
        <w:left w:val="none" w:sz="0" w:space="0" w:color="auto"/>
        <w:bottom w:val="none" w:sz="0" w:space="0" w:color="auto"/>
        <w:right w:val="none" w:sz="0" w:space="0" w:color="auto"/>
      </w:divBdr>
    </w:div>
    <w:div w:id="210191454">
      <w:bodyDiv w:val="1"/>
      <w:marLeft w:val="0"/>
      <w:marRight w:val="0"/>
      <w:marTop w:val="0"/>
      <w:marBottom w:val="0"/>
      <w:divBdr>
        <w:top w:val="none" w:sz="0" w:space="0" w:color="auto"/>
        <w:left w:val="none" w:sz="0" w:space="0" w:color="auto"/>
        <w:bottom w:val="none" w:sz="0" w:space="0" w:color="auto"/>
        <w:right w:val="none" w:sz="0" w:space="0" w:color="auto"/>
      </w:divBdr>
    </w:div>
    <w:div w:id="217401781">
      <w:bodyDiv w:val="1"/>
      <w:marLeft w:val="0"/>
      <w:marRight w:val="0"/>
      <w:marTop w:val="0"/>
      <w:marBottom w:val="0"/>
      <w:divBdr>
        <w:top w:val="none" w:sz="0" w:space="0" w:color="auto"/>
        <w:left w:val="none" w:sz="0" w:space="0" w:color="auto"/>
        <w:bottom w:val="none" w:sz="0" w:space="0" w:color="auto"/>
        <w:right w:val="none" w:sz="0" w:space="0" w:color="auto"/>
      </w:divBdr>
    </w:div>
    <w:div w:id="331840330">
      <w:bodyDiv w:val="1"/>
      <w:marLeft w:val="0"/>
      <w:marRight w:val="0"/>
      <w:marTop w:val="0"/>
      <w:marBottom w:val="0"/>
      <w:divBdr>
        <w:top w:val="none" w:sz="0" w:space="0" w:color="auto"/>
        <w:left w:val="none" w:sz="0" w:space="0" w:color="auto"/>
        <w:bottom w:val="none" w:sz="0" w:space="0" w:color="auto"/>
        <w:right w:val="none" w:sz="0" w:space="0" w:color="auto"/>
      </w:divBdr>
    </w:div>
    <w:div w:id="384377083">
      <w:bodyDiv w:val="1"/>
      <w:marLeft w:val="0"/>
      <w:marRight w:val="0"/>
      <w:marTop w:val="0"/>
      <w:marBottom w:val="0"/>
      <w:divBdr>
        <w:top w:val="none" w:sz="0" w:space="0" w:color="auto"/>
        <w:left w:val="none" w:sz="0" w:space="0" w:color="auto"/>
        <w:bottom w:val="none" w:sz="0" w:space="0" w:color="auto"/>
        <w:right w:val="none" w:sz="0" w:space="0" w:color="auto"/>
      </w:divBdr>
    </w:div>
    <w:div w:id="385226546">
      <w:bodyDiv w:val="1"/>
      <w:marLeft w:val="0"/>
      <w:marRight w:val="0"/>
      <w:marTop w:val="0"/>
      <w:marBottom w:val="0"/>
      <w:divBdr>
        <w:top w:val="none" w:sz="0" w:space="0" w:color="auto"/>
        <w:left w:val="none" w:sz="0" w:space="0" w:color="auto"/>
        <w:bottom w:val="none" w:sz="0" w:space="0" w:color="auto"/>
        <w:right w:val="none" w:sz="0" w:space="0" w:color="auto"/>
      </w:divBdr>
    </w:div>
    <w:div w:id="394009525">
      <w:bodyDiv w:val="1"/>
      <w:marLeft w:val="0"/>
      <w:marRight w:val="0"/>
      <w:marTop w:val="0"/>
      <w:marBottom w:val="0"/>
      <w:divBdr>
        <w:top w:val="none" w:sz="0" w:space="0" w:color="auto"/>
        <w:left w:val="none" w:sz="0" w:space="0" w:color="auto"/>
        <w:bottom w:val="none" w:sz="0" w:space="0" w:color="auto"/>
        <w:right w:val="none" w:sz="0" w:space="0" w:color="auto"/>
      </w:divBdr>
    </w:div>
    <w:div w:id="394427147">
      <w:bodyDiv w:val="1"/>
      <w:marLeft w:val="0"/>
      <w:marRight w:val="0"/>
      <w:marTop w:val="0"/>
      <w:marBottom w:val="0"/>
      <w:divBdr>
        <w:top w:val="none" w:sz="0" w:space="0" w:color="auto"/>
        <w:left w:val="none" w:sz="0" w:space="0" w:color="auto"/>
        <w:bottom w:val="none" w:sz="0" w:space="0" w:color="auto"/>
        <w:right w:val="none" w:sz="0" w:space="0" w:color="auto"/>
      </w:divBdr>
    </w:div>
    <w:div w:id="476461834">
      <w:bodyDiv w:val="1"/>
      <w:marLeft w:val="0"/>
      <w:marRight w:val="0"/>
      <w:marTop w:val="0"/>
      <w:marBottom w:val="0"/>
      <w:divBdr>
        <w:top w:val="none" w:sz="0" w:space="0" w:color="auto"/>
        <w:left w:val="none" w:sz="0" w:space="0" w:color="auto"/>
        <w:bottom w:val="none" w:sz="0" w:space="0" w:color="auto"/>
        <w:right w:val="none" w:sz="0" w:space="0" w:color="auto"/>
      </w:divBdr>
    </w:div>
    <w:div w:id="518930355">
      <w:bodyDiv w:val="1"/>
      <w:marLeft w:val="0"/>
      <w:marRight w:val="0"/>
      <w:marTop w:val="0"/>
      <w:marBottom w:val="0"/>
      <w:divBdr>
        <w:top w:val="none" w:sz="0" w:space="0" w:color="auto"/>
        <w:left w:val="none" w:sz="0" w:space="0" w:color="auto"/>
        <w:bottom w:val="none" w:sz="0" w:space="0" w:color="auto"/>
        <w:right w:val="none" w:sz="0" w:space="0" w:color="auto"/>
      </w:divBdr>
    </w:div>
    <w:div w:id="627585598">
      <w:bodyDiv w:val="1"/>
      <w:marLeft w:val="0"/>
      <w:marRight w:val="0"/>
      <w:marTop w:val="0"/>
      <w:marBottom w:val="0"/>
      <w:divBdr>
        <w:top w:val="none" w:sz="0" w:space="0" w:color="auto"/>
        <w:left w:val="none" w:sz="0" w:space="0" w:color="auto"/>
        <w:bottom w:val="none" w:sz="0" w:space="0" w:color="auto"/>
        <w:right w:val="none" w:sz="0" w:space="0" w:color="auto"/>
      </w:divBdr>
    </w:div>
    <w:div w:id="634873386">
      <w:bodyDiv w:val="1"/>
      <w:marLeft w:val="0"/>
      <w:marRight w:val="0"/>
      <w:marTop w:val="0"/>
      <w:marBottom w:val="0"/>
      <w:divBdr>
        <w:top w:val="none" w:sz="0" w:space="0" w:color="auto"/>
        <w:left w:val="none" w:sz="0" w:space="0" w:color="auto"/>
        <w:bottom w:val="none" w:sz="0" w:space="0" w:color="auto"/>
        <w:right w:val="none" w:sz="0" w:space="0" w:color="auto"/>
      </w:divBdr>
    </w:div>
    <w:div w:id="681248485">
      <w:bodyDiv w:val="1"/>
      <w:marLeft w:val="0"/>
      <w:marRight w:val="0"/>
      <w:marTop w:val="0"/>
      <w:marBottom w:val="0"/>
      <w:divBdr>
        <w:top w:val="none" w:sz="0" w:space="0" w:color="auto"/>
        <w:left w:val="none" w:sz="0" w:space="0" w:color="auto"/>
        <w:bottom w:val="none" w:sz="0" w:space="0" w:color="auto"/>
        <w:right w:val="none" w:sz="0" w:space="0" w:color="auto"/>
      </w:divBdr>
    </w:div>
    <w:div w:id="705177040">
      <w:bodyDiv w:val="1"/>
      <w:marLeft w:val="0"/>
      <w:marRight w:val="0"/>
      <w:marTop w:val="0"/>
      <w:marBottom w:val="0"/>
      <w:divBdr>
        <w:top w:val="none" w:sz="0" w:space="0" w:color="auto"/>
        <w:left w:val="none" w:sz="0" w:space="0" w:color="auto"/>
        <w:bottom w:val="none" w:sz="0" w:space="0" w:color="auto"/>
        <w:right w:val="none" w:sz="0" w:space="0" w:color="auto"/>
      </w:divBdr>
    </w:div>
    <w:div w:id="707871406">
      <w:bodyDiv w:val="1"/>
      <w:marLeft w:val="0"/>
      <w:marRight w:val="0"/>
      <w:marTop w:val="0"/>
      <w:marBottom w:val="0"/>
      <w:divBdr>
        <w:top w:val="none" w:sz="0" w:space="0" w:color="auto"/>
        <w:left w:val="none" w:sz="0" w:space="0" w:color="auto"/>
        <w:bottom w:val="none" w:sz="0" w:space="0" w:color="auto"/>
        <w:right w:val="none" w:sz="0" w:space="0" w:color="auto"/>
      </w:divBdr>
    </w:div>
    <w:div w:id="755905851">
      <w:bodyDiv w:val="1"/>
      <w:marLeft w:val="0"/>
      <w:marRight w:val="0"/>
      <w:marTop w:val="0"/>
      <w:marBottom w:val="0"/>
      <w:divBdr>
        <w:top w:val="none" w:sz="0" w:space="0" w:color="auto"/>
        <w:left w:val="none" w:sz="0" w:space="0" w:color="auto"/>
        <w:bottom w:val="none" w:sz="0" w:space="0" w:color="auto"/>
        <w:right w:val="none" w:sz="0" w:space="0" w:color="auto"/>
      </w:divBdr>
    </w:div>
    <w:div w:id="772167424">
      <w:bodyDiv w:val="1"/>
      <w:marLeft w:val="0"/>
      <w:marRight w:val="0"/>
      <w:marTop w:val="0"/>
      <w:marBottom w:val="0"/>
      <w:divBdr>
        <w:top w:val="none" w:sz="0" w:space="0" w:color="auto"/>
        <w:left w:val="none" w:sz="0" w:space="0" w:color="auto"/>
        <w:bottom w:val="none" w:sz="0" w:space="0" w:color="auto"/>
        <w:right w:val="none" w:sz="0" w:space="0" w:color="auto"/>
      </w:divBdr>
    </w:div>
    <w:div w:id="787091022">
      <w:bodyDiv w:val="1"/>
      <w:marLeft w:val="0"/>
      <w:marRight w:val="0"/>
      <w:marTop w:val="0"/>
      <w:marBottom w:val="0"/>
      <w:divBdr>
        <w:top w:val="none" w:sz="0" w:space="0" w:color="auto"/>
        <w:left w:val="none" w:sz="0" w:space="0" w:color="auto"/>
        <w:bottom w:val="none" w:sz="0" w:space="0" w:color="auto"/>
        <w:right w:val="none" w:sz="0" w:space="0" w:color="auto"/>
      </w:divBdr>
    </w:div>
    <w:div w:id="1017344018">
      <w:bodyDiv w:val="1"/>
      <w:marLeft w:val="0"/>
      <w:marRight w:val="0"/>
      <w:marTop w:val="0"/>
      <w:marBottom w:val="0"/>
      <w:divBdr>
        <w:top w:val="none" w:sz="0" w:space="0" w:color="auto"/>
        <w:left w:val="none" w:sz="0" w:space="0" w:color="auto"/>
        <w:bottom w:val="none" w:sz="0" w:space="0" w:color="auto"/>
        <w:right w:val="none" w:sz="0" w:space="0" w:color="auto"/>
      </w:divBdr>
    </w:div>
    <w:div w:id="1020080726">
      <w:bodyDiv w:val="1"/>
      <w:marLeft w:val="0"/>
      <w:marRight w:val="0"/>
      <w:marTop w:val="0"/>
      <w:marBottom w:val="0"/>
      <w:divBdr>
        <w:top w:val="none" w:sz="0" w:space="0" w:color="auto"/>
        <w:left w:val="none" w:sz="0" w:space="0" w:color="auto"/>
        <w:bottom w:val="none" w:sz="0" w:space="0" w:color="auto"/>
        <w:right w:val="none" w:sz="0" w:space="0" w:color="auto"/>
      </w:divBdr>
    </w:div>
    <w:div w:id="1089428228">
      <w:bodyDiv w:val="1"/>
      <w:marLeft w:val="0"/>
      <w:marRight w:val="0"/>
      <w:marTop w:val="0"/>
      <w:marBottom w:val="0"/>
      <w:divBdr>
        <w:top w:val="none" w:sz="0" w:space="0" w:color="auto"/>
        <w:left w:val="none" w:sz="0" w:space="0" w:color="auto"/>
        <w:bottom w:val="none" w:sz="0" w:space="0" w:color="auto"/>
        <w:right w:val="none" w:sz="0" w:space="0" w:color="auto"/>
      </w:divBdr>
    </w:div>
    <w:div w:id="1143306699">
      <w:bodyDiv w:val="1"/>
      <w:marLeft w:val="0"/>
      <w:marRight w:val="0"/>
      <w:marTop w:val="0"/>
      <w:marBottom w:val="0"/>
      <w:divBdr>
        <w:top w:val="none" w:sz="0" w:space="0" w:color="auto"/>
        <w:left w:val="none" w:sz="0" w:space="0" w:color="auto"/>
        <w:bottom w:val="none" w:sz="0" w:space="0" w:color="auto"/>
        <w:right w:val="none" w:sz="0" w:space="0" w:color="auto"/>
      </w:divBdr>
    </w:div>
    <w:div w:id="1151286218">
      <w:bodyDiv w:val="1"/>
      <w:marLeft w:val="0"/>
      <w:marRight w:val="0"/>
      <w:marTop w:val="0"/>
      <w:marBottom w:val="0"/>
      <w:divBdr>
        <w:top w:val="none" w:sz="0" w:space="0" w:color="auto"/>
        <w:left w:val="none" w:sz="0" w:space="0" w:color="auto"/>
        <w:bottom w:val="none" w:sz="0" w:space="0" w:color="auto"/>
        <w:right w:val="none" w:sz="0" w:space="0" w:color="auto"/>
      </w:divBdr>
    </w:div>
    <w:div w:id="1221525710">
      <w:bodyDiv w:val="1"/>
      <w:marLeft w:val="0"/>
      <w:marRight w:val="0"/>
      <w:marTop w:val="0"/>
      <w:marBottom w:val="0"/>
      <w:divBdr>
        <w:top w:val="none" w:sz="0" w:space="0" w:color="auto"/>
        <w:left w:val="none" w:sz="0" w:space="0" w:color="auto"/>
        <w:bottom w:val="none" w:sz="0" w:space="0" w:color="auto"/>
        <w:right w:val="none" w:sz="0" w:space="0" w:color="auto"/>
      </w:divBdr>
    </w:div>
    <w:div w:id="1221744411">
      <w:bodyDiv w:val="1"/>
      <w:marLeft w:val="0"/>
      <w:marRight w:val="0"/>
      <w:marTop w:val="0"/>
      <w:marBottom w:val="0"/>
      <w:divBdr>
        <w:top w:val="none" w:sz="0" w:space="0" w:color="auto"/>
        <w:left w:val="none" w:sz="0" w:space="0" w:color="auto"/>
        <w:bottom w:val="none" w:sz="0" w:space="0" w:color="auto"/>
        <w:right w:val="none" w:sz="0" w:space="0" w:color="auto"/>
      </w:divBdr>
    </w:div>
    <w:div w:id="1282760655">
      <w:bodyDiv w:val="1"/>
      <w:marLeft w:val="0"/>
      <w:marRight w:val="0"/>
      <w:marTop w:val="0"/>
      <w:marBottom w:val="0"/>
      <w:divBdr>
        <w:top w:val="none" w:sz="0" w:space="0" w:color="auto"/>
        <w:left w:val="none" w:sz="0" w:space="0" w:color="auto"/>
        <w:bottom w:val="none" w:sz="0" w:space="0" w:color="auto"/>
        <w:right w:val="none" w:sz="0" w:space="0" w:color="auto"/>
      </w:divBdr>
    </w:div>
    <w:div w:id="1471635304">
      <w:bodyDiv w:val="1"/>
      <w:marLeft w:val="0"/>
      <w:marRight w:val="0"/>
      <w:marTop w:val="0"/>
      <w:marBottom w:val="0"/>
      <w:divBdr>
        <w:top w:val="none" w:sz="0" w:space="0" w:color="auto"/>
        <w:left w:val="none" w:sz="0" w:space="0" w:color="auto"/>
        <w:bottom w:val="none" w:sz="0" w:space="0" w:color="auto"/>
        <w:right w:val="none" w:sz="0" w:space="0" w:color="auto"/>
      </w:divBdr>
    </w:div>
    <w:div w:id="1535146312">
      <w:bodyDiv w:val="1"/>
      <w:marLeft w:val="0"/>
      <w:marRight w:val="0"/>
      <w:marTop w:val="0"/>
      <w:marBottom w:val="0"/>
      <w:divBdr>
        <w:top w:val="none" w:sz="0" w:space="0" w:color="auto"/>
        <w:left w:val="none" w:sz="0" w:space="0" w:color="auto"/>
        <w:bottom w:val="none" w:sz="0" w:space="0" w:color="auto"/>
        <w:right w:val="none" w:sz="0" w:space="0" w:color="auto"/>
      </w:divBdr>
    </w:div>
    <w:div w:id="1553542407">
      <w:bodyDiv w:val="1"/>
      <w:marLeft w:val="0"/>
      <w:marRight w:val="0"/>
      <w:marTop w:val="0"/>
      <w:marBottom w:val="0"/>
      <w:divBdr>
        <w:top w:val="none" w:sz="0" w:space="0" w:color="auto"/>
        <w:left w:val="none" w:sz="0" w:space="0" w:color="auto"/>
        <w:bottom w:val="none" w:sz="0" w:space="0" w:color="auto"/>
        <w:right w:val="none" w:sz="0" w:space="0" w:color="auto"/>
      </w:divBdr>
    </w:div>
    <w:div w:id="1587688205">
      <w:bodyDiv w:val="1"/>
      <w:marLeft w:val="0"/>
      <w:marRight w:val="0"/>
      <w:marTop w:val="0"/>
      <w:marBottom w:val="0"/>
      <w:divBdr>
        <w:top w:val="none" w:sz="0" w:space="0" w:color="auto"/>
        <w:left w:val="none" w:sz="0" w:space="0" w:color="auto"/>
        <w:bottom w:val="none" w:sz="0" w:space="0" w:color="auto"/>
        <w:right w:val="none" w:sz="0" w:space="0" w:color="auto"/>
      </w:divBdr>
    </w:div>
    <w:div w:id="1667050624">
      <w:bodyDiv w:val="1"/>
      <w:marLeft w:val="0"/>
      <w:marRight w:val="0"/>
      <w:marTop w:val="0"/>
      <w:marBottom w:val="0"/>
      <w:divBdr>
        <w:top w:val="none" w:sz="0" w:space="0" w:color="auto"/>
        <w:left w:val="none" w:sz="0" w:space="0" w:color="auto"/>
        <w:bottom w:val="none" w:sz="0" w:space="0" w:color="auto"/>
        <w:right w:val="none" w:sz="0" w:space="0" w:color="auto"/>
      </w:divBdr>
    </w:div>
    <w:div w:id="1708946171">
      <w:bodyDiv w:val="1"/>
      <w:marLeft w:val="0"/>
      <w:marRight w:val="0"/>
      <w:marTop w:val="0"/>
      <w:marBottom w:val="0"/>
      <w:divBdr>
        <w:top w:val="none" w:sz="0" w:space="0" w:color="auto"/>
        <w:left w:val="none" w:sz="0" w:space="0" w:color="auto"/>
        <w:bottom w:val="none" w:sz="0" w:space="0" w:color="auto"/>
        <w:right w:val="none" w:sz="0" w:space="0" w:color="auto"/>
      </w:divBdr>
    </w:div>
    <w:div w:id="1871185050">
      <w:bodyDiv w:val="1"/>
      <w:marLeft w:val="0"/>
      <w:marRight w:val="0"/>
      <w:marTop w:val="0"/>
      <w:marBottom w:val="0"/>
      <w:divBdr>
        <w:top w:val="none" w:sz="0" w:space="0" w:color="auto"/>
        <w:left w:val="none" w:sz="0" w:space="0" w:color="auto"/>
        <w:bottom w:val="none" w:sz="0" w:space="0" w:color="auto"/>
        <w:right w:val="none" w:sz="0" w:space="0" w:color="auto"/>
      </w:divBdr>
    </w:div>
    <w:div w:id="2051686120">
      <w:bodyDiv w:val="1"/>
      <w:marLeft w:val="0"/>
      <w:marRight w:val="0"/>
      <w:marTop w:val="0"/>
      <w:marBottom w:val="0"/>
      <w:divBdr>
        <w:top w:val="none" w:sz="0" w:space="0" w:color="auto"/>
        <w:left w:val="none" w:sz="0" w:space="0" w:color="auto"/>
        <w:bottom w:val="none" w:sz="0" w:space="0" w:color="auto"/>
        <w:right w:val="none" w:sz="0" w:space="0" w:color="auto"/>
      </w:divBdr>
    </w:div>
    <w:div w:id="2057267851">
      <w:bodyDiv w:val="1"/>
      <w:marLeft w:val="0"/>
      <w:marRight w:val="0"/>
      <w:marTop w:val="0"/>
      <w:marBottom w:val="0"/>
      <w:divBdr>
        <w:top w:val="none" w:sz="0" w:space="0" w:color="auto"/>
        <w:left w:val="none" w:sz="0" w:space="0" w:color="auto"/>
        <w:bottom w:val="none" w:sz="0" w:space="0" w:color="auto"/>
        <w:right w:val="none" w:sz="0" w:space="0" w:color="auto"/>
      </w:divBdr>
    </w:div>
    <w:div w:id="21036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sis-aspl.myngc.com/"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fsrs.gov"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sechan.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yperlink" Target="http://www.boeingsuppliers.com" TargetMode="External"/><Relationship Id="rId19" Type="http://schemas.openxmlformats.org/officeDocument/2006/relationships/hyperlink" Target="http://www.sae.org/aaqg/publications/as9102a-faq.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3895-BFE2-4DC2-84E2-F984186D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4136</Words>
  <Characters>24759</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SOP TITLE</vt:lpstr>
    </vt:vector>
  </TitlesOfParts>
  <Company>Sechan Electronics, Inc.</Company>
  <LinksUpToDate>false</LinksUpToDate>
  <CharactersWithSpaces>28838</CharactersWithSpaces>
  <SharedDoc>false</SharedDoc>
  <HLinks>
    <vt:vector size="24" baseType="variant">
      <vt:variant>
        <vt:i4>3407933</vt:i4>
      </vt:variant>
      <vt:variant>
        <vt:i4>11</vt:i4>
      </vt:variant>
      <vt:variant>
        <vt:i4>0</vt:i4>
      </vt:variant>
      <vt:variant>
        <vt:i4>5</vt:i4>
      </vt:variant>
      <vt:variant>
        <vt:lpwstr>http://www.sechan.com/</vt:lpwstr>
      </vt:variant>
      <vt:variant>
        <vt:lpwstr/>
      </vt:variant>
      <vt:variant>
        <vt:i4>196624</vt:i4>
      </vt:variant>
      <vt:variant>
        <vt:i4>8</vt:i4>
      </vt:variant>
      <vt:variant>
        <vt:i4>0</vt:i4>
      </vt:variant>
      <vt:variant>
        <vt:i4>5</vt:i4>
      </vt:variant>
      <vt:variant>
        <vt:lpwstr>http://www.sae.org/aaqg/publications/as9102a-faq.htm</vt:lpwstr>
      </vt:variant>
      <vt:variant>
        <vt:lpwstr/>
      </vt:variant>
      <vt:variant>
        <vt:i4>6684772</vt:i4>
      </vt:variant>
      <vt:variant>
        <vt:i4>5</vt:i4>
      </vt:variant>
      <vt:variant>
        <vt:i4>0</vt:i4>
      </vt:variant>
      <vt:variant>
        <vt:i4>5</vt:i4>
      </vt:variant>
      <vt:variant>
        <vt:lpwstr>http://active.boeing.com/doingbiz/d14426/Index.html</vt:lpwstr>
      </vt:variant>
      <vt:variant>
        <vt:lpwstr/>
      </vt:variant>
      <vt:variant>
        <vt:i4>2162784</vt:i4>
      </vt:variant>
      <vt:variant>
        <vt:i4>2</vt:i4>
      </vt:variant>
      <vt:variant>
        <vt:i4>0</vt:i4>
      </vt:variant>
      <vt:variant>
        <vt:i4>5</vt:i4>
      </vt:variant>
      <vt:variant>
        <vt:lpwstr>https://oasisext.northropgrumman.com/sympreq/aspl/aspl.asp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TITLE</dc:title>
  <dc:creator>Sandy Kline</dc:creator>
  <cp:lastModifiedBy>Kline, Sandy</cp:lastModifiedBy>
  <cp:revision>2</cp:revision>
  <cp:lastPrinted>2019-10-29T19:33:00Z</cp:lastPrinted>
  <dcterms:created xsi:type="dcterms:W3CDTF">2019-10-30T14:37:00Z</dcterms:created>
  <dcterms:modified xsi:type="dcterms:W3CDTF">2019-10-30T14:37:00Z</dcterms:modified>
</cp:coreProperties>
</file>